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FFFFFF" w:themeColor="background1"/>
          <w:sz w:val="96"/>
          <w:szCs w:val="96"/>
        </w:rPr>
        <w:id w:val="-420034365"/>
        <w:docPartObj>
          <w:docPartGallery w:val="Cover Pages"/>
          <w:docPartUnique/>
        </w:docPartObj>
      </w:sdtPr>
      <w:sdtContent>
        <w:p w14:paraId="2CE5F16A" w14:textId="65F874B1" w:rsidR="008172D6" w:rsidRDefault="008172D6" w:rsidP="008172D6">
          <w:pPr>
            <w:spacing w:before="86"/>
            <w:rPr>
              <w:rFonts w:ascii="BentonSansExtraComp Book"/>
              <w:i/>
              <w:color w:val="A32035"/>
              <w:spacing w:val="10"/>
              <w:sz w:val="40"/>
            </w:rPr>
          </w:pPr>
          <w:r>
            <w:rPr>
              <w:rFonts w:ascii="BentonSansExtraComp Book"/>
              <w:i/>
              <w:color w:val="A32035"/>
              <w:spacing w:val="10"/>
              <w:sz w:val="40"/>
            </w:rPr>
            <w:t>INDIANA</w:t>
          </w:r>
          <w:r>
            <w:rPr>
              <w:rFonts w:ascii="BentonSansExtraComp Book"/>
              <w:i/>
              <w:color w:val="A32035"/>
              <w:spacing w:val="36"/>
              <w:sz w:val="40"/>
            </w:rPr>
            <w:t xml:space="preserve"> </w:t>
          </w:r>
          <w:r>
            <w:rPr>
              <w:rFonts w:ascii="BentonSansExtraComp Book"/>
              <w:i/>
              <w:color w:val="A32035"/>
              <w:spacing w:val="10"/>
              <w:sz w:val="40"/>
            </w:rPr>
            <w:t>UNIVERSITY</w:t>
          </w:r>
          <w:r>
            <w:rPr>
              <w:rFonts w:ascii="BentonSansExtraComp Book"/>
              <w:i/>
              <w:color w:val="A32035"/>
              <w:spacing w:val="41"/>
              <w:sz w:val="40"/>
            </w:rPr>
            <w:t xml:space="preserve"> </w:t>
          </w:r>
          <w:r>
            <w:rPr>
              <w:rFonts w:ascii="BentonSansExtraComp Book"/>
              <w:i/>
              <w:color w:val="A32035"/>
              <w:spacing w:val="10"/>
              <w:sz w:val="40"/>
            </w:rPr>
            <w:t>FORT WAYNE</w:t>
          </w:r>
        </w:p>
        <w:p w14:paraId="5F08B4B1" w14:textId="77777777" w:rsidR="008172D6" w:rsidRDefault="008172D6" w:rsidP="008172D6">
          <w:pPr>
            <w:spacing w:before="86"/>
            <w:rPr>
              <w:rFonts w:ascii="BentonSansExtraComp Book"/>
              <w:i/>
              <w:sz w:val="40"/>
            </w:rPr>
          </w:pPr>
        </w:p>
        <w:p w14:paraId="08FF97ED" w14:textId="77777777" w:rsidR="008172D6" w:rsidRDefault="008172D6" w:rsidP="008172D6">
          <w:pPr>
            <w:spacing w:before="86"/>
            <w:rPr>
              <w:rFonts w:ascii="BentonSansExtraComp Book"/>
              <w:i/>
              <w:sz w:val="40"/>
            </w:rPr>
          </w:pPr>
        </w:p>
        <w:p w14:paraId="12B6835B" w14:textId="77777777" w:rsidR="008172D6" w:rsidRDefault="008172D6" w:rsidP="008172D6">
          <w:pPr>
            <w:spacing w:before="86"/>
            <w:rPr>
              <w:rFonts w:ascii="BentonSansExtraComp Book"/>
              <w:i/>
              <w:sz w:val="40"/>
            </w:rPr>
          </w:pPr>
        </w:p>
        <w:p w14:paraId="0C6B3711" w14:textId="1442E81D" w:rsidR="008172D6" w:rsidRDefault="00E92D74" w:rsidP="008172D6">
          <w:pPr>
            <w:rPr>
              <w:rFonts w:ascii="Times New Roman" w:hAnsi="Times New Roman" w:cs="Times New Roman"/>
              <w:b/>
              <w:bCs/>
              <w:color w:val="4F81BD" w:themeColor="accent1"/>
              <w:sz w:val="24"/>
              <w:szCs w:val="24"/>
            </w:rPr>
          </w:pPr>
          <w:r>
            <w:rPr>
              <w:noProof/>
            </w:rPr>
            <w:drawing>
              <wp:inline distT="0" distB="0" distL="0" distR="0" wp14:anchorId="65CF5090" wp14:editId="27488DD6">
                <wp:extent cx="6540500" cy="274574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6540500" cy="2745740"/>
                        </a:xfrm>
                        <a:prstGeom prst="rect">
                          <a:avLst/>
                        </a:prstGeom>
                      </pic:spPr>
                    </pic:pic>
                  </a:graphicData>
                </a:graphic>
              </wp:inline>
            </w:drawing>
          </w:r>
        </w:p>
        <w:p w14:paraId="0BD61749" w14:textId="77777777" w:rsidR="008172D6" w:rsidRDefault="008172D6" w:rsidP="008172D6">
          <w:pPr>
            <w:ind w:left="331"/>
            <w:rPr>
              <w:rFonts w:ascii="BentonSansExtraComp Book"/>
              <w:i/>
              <w:color w:val="A32035"/>
              <w:spacing w:val="15"/>
              <w:sz w:val="40"/>
            </w:rPr>
          </w:pPr>
        </w:p>
        <w:p w14:paraId="67A15F3C" w14:textId="77777777" w:rsidR="008172D6" w:rsidRDefault="008172D6" w:rsidP="008172D6">
          <w:pPr>
            <w:ind w:left="331"/>
            <w:rPr>
              <w:rFonts w:ascii="BentonSansExtraComp Book"/>
              <w:i/>
              <w:color w:val="A32035"/>
              <w:spacing w:val="15"/>
              <w:sz w:val="40"/>
            </w:rPr>
          </w:pPr>
        </w:p>
        <w:p w14:paraId="082C4C90" w14:textId="20DD5F65" w:rsidR="008172D6" w:rsidRDefault="008172D6" w:rsidP="008172D6">
          <w:pPr>
            <w:ind w:left="331"/>
            <w:rPr>
              <w:rFonts w:ascii="BentonSansExtraComp Book"/>
              <w:i/>
              <w:color w:val="A32035"/>
              <w:spacing w:val="15"/>
              <w:sz w:val="40"/>
            </w:rPr>
          </w:pPr>
          <w:r>
            <w:rPr>
              <w:rFonts w:ascii="BentonSansExtraComp Book"/>
              <w:i/>
              <w:color w:val="A32035"/>
              <w:spacing w:val="15"/>
              <w:sz w:val="40"/>
            </w:rPr>
            <w:t>STUDENT</w:t>
          </w:r>
          <w:r>
            <w:rPr>
              <w:rFonts w:ascii="BentonSansExtraComp Book"/>
              <w:i/>
              <w:color w:val="A32035"/>
              <w:spacing w:val="44"/>
              <w:sz w:val="40"/>
            </w:rPr>
            <w:t xml:space="preserve"> </w:t>
          </w:r>
          <w:r>
            <w:rPr>
              <w:rFonts w:ascii="BentonSansExtraComp Book"/>
              <w:i/>
              <w:color w:val="A32035"/>
              <w:spacing w:val="14"/>
              <w:sz w:val="40"/>
            </w:rPr>
            <w:t>SUCCESS</w:t>
          </w:r>
          <w:r>
            <w:rPr>
              <w:rFonts w:ascii="BentonSansExtraComp Book"/>
              <w:i/>
              <w:color w:val="A32035"/>
              <w:spacing w:val="44"/>
              <w:sz w:val="40"/>
            </w:rPr>
            <w:t xml:space="preserve"> </w:t>
          </w:r>
          <w:r>
            <w:rPr>
              <w:rFonts w:ascii="BentonSansExtraComp Book"/>
              <w:i/>
              <w:color w:val="A32035"/>
              <w:spacing w:val="13"/>
              <w:sz w:val="40"/>
            </w:rPr>
            <w:t>AND</w:t>
          </w:r>
          <w:r>
            <w:rPr>
              <w:rFonts w:ascii="BentonSansExtraComp Book"/>
              <w:i/>
              <w:color w:val="A32035"/>
              <w:spacing w:val="59"/>
              <w:sz w:val="40"/>
            </w:rPr>
            <w:t xml:space="preserve"> </w:t>
          </w:r>
          <w:r>
            <w:rPr>
              <w:rFonts w:ascii="BentonSansExtraComp Book"/>
              <w:i/>
              <w:color w:val="A32035"/>
              <w:spacing w:val="15"/>
              <w:sz w:val="40"/>
            </w:rPr>
            <w:t>OPPORTUNITY</w:t>
          </w:r>
        </w:p>
        <w:p w14:paraId="2681EB6F" w14:textId="77777777" w:rsidR="008172D6" w:rsidRDefault="008172D6" w:rsidP="008172D6">
          <w:pPr>
            <w:ind w:left="331"/>
            <w:rPr>
              <w:rFonts w:ascii="BentonSansExtraComp Book"/>
              <w:i/>
              <w:sz w:val="60"/>
            </w:rPr>
          </w:pPr>
        </w:p>
        <w:p w14:paraId="6131C0DD" w14:textId="77777777" w:rsidR="008172D6" w:rsidRDefault="008172D6" w:rsidP="008172D6">
          <w:pPr>
            <w:ind w:left="331" w:right="4673"/>
            <w:rPr>
              <w:rFonts w:ascii="BentonSansExtraComp Book"/>
              <w:i/>
              <w:color w:val="A32035"/>
              <w:spacing w:val="14"/>
              <w:sz w:val="40"/>
            </w:rPr>
          </w:pPr>
          <w:r>
            <w:rPr>
              <w:rFonts w:ascii="BentonSansExtraComp Book"/>
              <w:i/>
              <w:color w:val="A32035"/>
              <w:spacing w:val="16"/>
              <w:sz w:val="40"/>
            </w:rPr>
            <w:t xml:space="preserve">TRANSFORMATIVE RESEARCH </w:t>
          </w:r>
          <w:r>
            <w:rPr>
              <w:rFonts w:ascii="BentonSansExtraComp Book"/>
              <w:i/>
              <w:color w:val="A32035"/>
              <w:spacing w:val="13"/>
              <w:sz w:val="40"/>
            </w:rPr>
            <w:t xml:space="preserve">AND </w:t>
          </w:r>
          <w:r>
            <w:rPr>
              <w:rFonts w:ascii="BentonSansExtraComp Book"/>
              <w:i/>
              <w:color w:val="A32035"/>
              <w:spacing w:val="14"/>
              <w:sz w:val="40"/>
            </w:rPr>
            <w:t>CREATIVITY</w:t>
          </w:r>
        </w:p>
        <w:p w14:paraId="4CC0B953" w14:textId="77777777" w:rsidR="008172D6" w:rsidRDefault="008172D6" w:rsidP="008172D6">
          <w:pPr>
            <w:ind w:left="331" w:right="4673"/>
            <w:rPr>
              <w:rFonts w:ascii="BentonSansExtraComp Book"/>
              <w:i/>
              <w:color w:val="A32035"/>
              <w:spacing w:val="14"/>
              <w:sz w:val="40"/>
            </w:rPr>
          </w:pPr>
        </w:p>
        <w:p w14:paraId="14B4CFC8" w14:textId="77777777" w:rsidR="008172D6" w:rsidRDefault="008172D6" w:rsidP="008172D6">
          <w:pPr>
            <w:ind w:left="331" w:right="4673"/>
            <w:rPr>
              <w:rFonts w:ascii="BentonSansExtraComp Book"/>
              <w:i/>
              <w:color w:val="A32035"/>
              <w:spacing w:val="14"/>
              <w:sz w:val="40"/>
            </w:rPr>
          </w:pPr>
        </w:p>
        <w:p w14:paraId="1892733B" w14:textId="34CF6DD2" w:rsidR="008172D6" w:rsidRDefault="008172D6" w:rsidP="008172D6">
          <w:pPr>
            <w:ind w:left="331" w:right="4673"/>
            <w:rPr>
              <w:rFonts w:ascii="BentonSansExtraComp Book"/>
              <w:i/>
              <w:sz w:val="40"/>
            </w:rPr>
          </w:pPr>
          <w:r>
            <w:rPr>
              <w:rFonts w:ascii="BentonSansExtraComp Book"/>
              <w:i/>
              <w:color w:val="A32035"/>
              <w:spacing w:val="14"/>
              <w:sz w:val="40"/>
            </w:rPr>
            <w:t xml:space="preserve"> </w:t>
          </w:r>
          <w:r>
            <w:rPr>
              <w:rFonts w:ascii="BentonSansExtraComp Book"/>
              <w:i/>
              <w:color w:val="A32035"/>
              <w:spacing w:val="16"/>
              <w:sz w:val="40"/>
            </w:rPr>
            <w:t xml:space="preserve">SERVICE </w:t>
          </w:r>
          <w:r>
            <w:rPr>
              <w:rFonts w:ascii="BentonSansExtraComp Book"/>
              <w:i/>
              <w:color w:val="A32035"/>
              <w:sz w:val="40"/>
            </w:rPr>
            <w:t>TO</w:t>
          </w:r>
          <w:r>
            <w:rPr>
              <w:rFonts w:ascii="BentonSansExtraComp Book"/>
              <w:i/>
              <w:color w:val="A32035"/>
              <w:spacing w:val="40"/>
              <w:sz w:val="40"/>
            </w:rPr>
            <w:t xml:space="preserve"> </w:t>
          </w:r>
          <w:r>
            <w:rPr>
              <w:rFonts w:ascii="BentonSansExtraComp Book"/>
              <w:i/>
              <w:color w:val="A32035"/>
              <w:sz w:val="40"/>
            </w:rPr>
            <w:t>STATE</w:t>
          </w:r>
          <w:r>
            <w:rPr>
              <w:rFonts w:ascii="BentonSansExtraComp Book"/>
              <w:i/>
              <w:color w:val="A32035"/>
              <w:spacing w:val="13"/>
              <w:sz w:val="40"/>
            </w:rPr>
            <w:t xml:space="preserve"> AND</w:t>
          </w:r>
          <w:r>
            <w:rPr>
              <w:rFonts w:ascii="BentonSansExtraComp Book"/>
              <w:i/>
              <w:color w:val="A32035"/>
              <w:spacing w:val="40"/>
              <w:sz w:val="40"/>
            </w:rPr>
            <w:t xml:space="preserve"> </w:t>
          </w:r>
          <w:r>
            <w:rPr>
              <w:rFonts w:ascii="BentonSansExtraComp Book"/>
              <w:i/>
              <w:color w:val="A32035"/>
              <w:spacing w:val="18"/>
              <w:sz w:val="40"/>
            </w:rPr>
            <w:t>BEYOND</w:t>
          </w:r>
        </w:p>
        <w:p w14:paraId="455B5C40" w14:textId="77777777" w:rsidR="008172D6" w:rsidRDefault="008172D6" w:rsidP="008172D6">
          <w:pPr>
            <w:rPr>
              <w:rFonts w:ascii="Times New Roman" w:hAnsi="Times New Roman" w:cs="Times New Roman"/>
              <w:b/>
              <w:bCs/>
              <w:color w:val="4F81BD" w:themeColor="accent1"/>
              <w:sz w:val="24"/>
              <w:szCs w:val="24"/>
            </w:rPr>
          </w:pPr>
        </w:p>
        <w:p w14:paraId="23048453" w14:textId="5CEED778" w:rsidR="00DB6D02" w:rsidRDefault="00DB6D02">
          <w:pPr>
            <w:rPr>
              <w:rFonts w:asciiTheme="minorHAnsi" w:eastAsiaTheme="minorEastAsia" w:hAnsiTheme="minorHAnsi" w:cstheme="minorBidi"/>
              <w:color w:val="FFFFFF" w:themeColor="background1"/>
              <w:sz w:val="96"/>
              <w:szCs w:val="96"/>
            </w:rPr>
          </w:pPr>
          <w:r>
            <w:rPr>
              <w:rFonts w:asciiTheme="minorHAnsi" w:eastAsiaTheme="minorEastAsia" w:hAnsiTheme="minorHAnsi" w:cstheme="minorBidi"/>
              <w:color w:val="FFFFFF" w:themeColor="background1"/>
              <w:sz w:val="96"/>
              <w:szCs w:val="96"/>
            </w:rPr>
            <w:br w:type="page"/>
          </w:r>
        </w:p>
      </w:sdtContent>
    </w:sdt>
    <w:p w14:paraId="038D6F4E" w14:textId="411DFD6A" w:rsidR="00EF0EB5" w:rsidRDefault="00E1437C" w:rsidP="0F4126BE">
      <w:pPr>
        <w:spacing w:before="30"/>
        <w:ind w:left="3337" w:right="3550"/>
        <w:jc w:val="center"/>
        <w:rPr>
          <w:b/>
          <w:bCs/>
          <w:color w:val="C00000"/>
          <w:sz w:val="32"/>
          <w:szCs w:val="32"/>
        </w:rPr>
      </w:pPr>
      <w:r>
        <w:rPr>
          <w:noProof/>
        </w:rPr>
        <w:lastRenderedPageBreak/>
        <w:drawing>
          <wp:anchor distT="0" distB="0" distL="0" distR="0" simplePos="0" relativeHeight="251658240" behindDoc="0" locked="0" layoutInCell="1" allowOverlap="1" wp14:anchorId="74B12453" wp14:editId="37A78731">
            <wp:simplePos x="0" y="0"/>
            <wp:positionH relativeFrom="page">
              <wp:posOffset>779383</wp:posOffset>
            </wp:positionH>
            <wp:positionV relativeFrom="paragraph">
              <wp:posOffset>49007</wp:posOffset>
            </wp:positionV>
            <wp:extent cx="561498" cy="57647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561498" cy="576472"/>
                    </a:xfrm>
                    <a:prstGeom prst="rect">
                      <a:avLst/>
                    </a:prstGeom>
                  </pic:spPr>
                </pic:pic>
              </a:graphicData>
            </a:graphic>
          </wp:anchor>
        </w:drawing>
      </w:r>
    </w:p>
    <w:p w14:paraId="42E52977" w14:textId="534F22CB" w:rsidR="00EF0EB5" w:rsidRDefault="68F5A869" w:rsidP="0F4126BE">
      <w:pPr>
        <w:spacing w:before="30"/>
        <w:ind w:left="3337" w:right="3550"/>
        <w:jc w:val="center"/>
        <w:rPr>
          <w:b/>
          <w:bCs/>
          <w:color w:val="C00000"/>
          <w:sz w:val="24"/>
          <w:szCs w:val="24"/>
        </w:rPr>
      </w:pPr>
      <w:r w:rsidRPr="4C8E2138">
        <w:rPr>
          <w:b/>
          <w:bCs/>
          <w:color w:val="C00000"/>
          <w:sz w:val="24"/>
          <w:szCs w:val="24"/>
        </w:rPr>
        <w:t xml:space="preserve"> Indiana University</w:t>
      </w:r>
    </w:p>
    <w:p w14:paraId="67FF3418" w14:textId="191C0CEF" w:rsidR="00EF0EB5" w:rsidRDefault="39D4DD34" w:rsidP="0F4126BE">
      <w:pPr>
        <w:spacing w:before="30"/>
        <w:ind w:left="3337" w:right="3550"/>
        <w:jc w:val="center"/>
        <w:rPr>
          <w:b/>
          <w:bCs/>
          <w:sz w:val="24"/>
          <w:szCs w:val="24"/>
        </w:rPr>
      </w:pPr>
      <w:r w:rsidRPr="4C8E2138">
        <w:rPr>
          <w:b/>
          <w:bCs/>
          <w:color w:val="C00000"/>
          <w:sz w:val="24"/>
          <w:szCs w:val="24"/>
        </w:rPr>
        <w:t>Fort</w:t>
      </w:r>
      <w:r w:rsidR="4EAEB166" w:rsidRPr="4C8E2138">
        <w:rPr>
          <w:b/>
          <w:bCs/>
          <w:color w:val="C00000"/>
          <w:sz w:val="24"/>
          <w:szCs w:val="24"/>
        </w:rPr>
        <w:t xml:space="preserve"> </w:t>
      </w:r>
      <w:r w:rsidRPr="4C8E2138">
        <w:rPr>
          <w:b/>
          <w:bCs/>
          <w:color w:val="C00000"/>
          <w:sz w:val="24"/>
          <w:szCs w:val="24"/>
        </w:rPr>
        <w:t>Wayne</w:t>
      </w:r>
      <w:r w:rsidR="3E2D4B86" w:rsidRPr="4C8E2138">
        <w:rPr>
          <w:b/>
          <w:bCs/>
          <w:color w:val="C00000"/>
          <w:spacing w:val="-5"/>
          <w:sz w:val="24"/>
          <w:szCs w:val="24"/>
        </w:rPr>
        <w:t xml:space="preserve"> </w:t>
      </w:r>
      <w:r w:rsidR="3E2D4B86" w:rsidRPr="4C8E2138">
        <w:rPr>
          <w:b/>
          <w:bCs/>
          <w:color w:val="C00000"/>
          <w:sz w:val="24"/>
          <w:szCs w:val="24"/>
        </w:rPr>
        <w:t>Strategic</w:t>
      </w:r>
      <w:r w:rsidR="3E2D4B86" w:rsidRPr="0F4126BE">
        <w:rPr>
          <w:b/>
          <w:bCs/>
          <w:color w:val="C00000"/>
          <w:sz w:val="24"/>
          <w:szCs w:val="24"/>
        </w:rPr>
        <w:t xml:space="preserve"> Plan </w:t>
      </w:r>
    </w:p>
    <w:p w14:paraId="4DF3A651" w14:textId="77777777" w:rsidR="00EF0EB5" w:rsidRPr="00E92D74" w:rsidRDefault="7B775C97" w:rsidP="00E92D74">
      <w:pPr>
        <w:pStyle w:val="Heading1"/>
        <w:rPr>
          <w:rFonts w:asciiTheme="minorHAnsi" w:hAnsiTheme="minorHAnsi" w:cstheme="minorHAnsi"/>
          <w:sz w:val="22"/>
          <w:szCs w:val="22"/>
        </w:rPr>
      </w:pPr>
      <w:r w:rsidRPr="00E92D74">
        <w:rPr>
          <w:rFonts w:asciiTheme="minorHAnsi" w:hAnsiTheme="minorHAnsi" w:cstheme="minorHAnsi"/>
          <w:sz w:val="22"/>
          <w:szCs w:val="22"/>
        </w:rPr>
        <w:t>Executive</w:t>
      </w:r>
      <w:r w:rsidRPr="00E92D74">
        <w:rPr>
          <w:rFonts w:asciiTheme="minorHAnsi" w:hAnsiTheme="minorHAnsi" w:cstheme="minorHAnsi"/>
          <w:spacing w:val="-5"/>
          <w:sz w:val="22"/>
          <w:szCs w:val="22"/>
        </w:rPr>
        <w:t xml:space="preserve"> </w:t>
      </w:r>
      <w:r w:rsidRPr="00E92D74">
        <w:rPr>
          <w:rFonts w:asciiTheme="minorHAnsi" w:hAnsiTheme="minorHAnsi" w:cstheme="minorHAnsi"/>
          <w:sz w:val="22"/>
          <w:szCs w:val="22"/>
        </w:rPr>
        <w:t>Summary</w:t>
      </w:r>
      <w:r w:rsidRPr="00E92D74">
        <w:rPr>
          <w:rFonts w:asciiTheme="minorHAnsi" w:hAnsiTheme="minorHAnsi" w:cstheme="minorHAnsi"/>
          <w:spacing w:val="-4"/>
          <w:sz w:val="22"/>
          <w:szCs w:val="22"/>
        </w:rPr>
        <w:t xml:space="preserve"> </w:t>
      </w:r>
      <w:r w:rsidRPr="00E92D74">
        <w:rPr>
          <w:rFonts w:asciiTheme="minorHAnsi" w:hAnsiTheme="minorHAnsi" w:cstheme="minorHAnsi"/>
          <w:sz w:val="22"/>
          <w:szCs w:val="22"/>
        </w:rPr>
        <w:t>–</w:t>
      </w:r>
      <w:r w:rsidRPr="00E92D74">
        <w:rPr>
          <w:rFonts w:asciiTheme="minorHAnsi" w:hAnsiTheme="minorHAnsi" w:cstheme="minorHAnsi"/>
          <w:spacing w:val="-3"/>
          <w:sz w:val="22"/>
          <w:szCs w:val="22"/>
        </w:rPr>
        <w:t xml:space="preserve"> </w:t>
      </w:r>
      <w:r w:rsidRPr="00E92D74">
        <w:rPr>
          <w:rFonts w:asciiTheme="minorHAnsi" w:hAnsiTheme="minorHAnsi" w:cstheme="minorHAnsi"/>
          <w:sz w:val="22"/>
          <w:szCs w:val="22"/>
        </w:rPr>
        <w:t>Final</w:t>
      </w:r>
      <w:r w:rsidRPr="00E92D74">
        <w:rPr>
          <w:rFonts w:asciiTheme="minorHAnsi" w:hAnsiTheme="minorHAnsi" w:cstheme="minorHAnsi"/>
          <w:spacing w:val="-5"/>
          <w:sz w:val="22"/>
          <w:szCs w:val="22"/>
        </w:rPr>
        <w:t xml:space="preserve"> </w:t>
      </w:r>
      <w:r w:rsidRPr="00E92D74">
        <w:rPr>
          <w:rFonts w:asciiTheme="minorHAnsi" w:hAnsiTheme="minorHAnsi" w:cstheme="minorHAnsi"/>
          <w:spacing w:val="-2"/>
          <w:sz w:val="22"/>
          <w:szCs w:val="22"/>
        </w:rPr>
        <w:t>Report</w:t>
      </w:r>
    </w:p>
    <w:p w14:paraId="02EB378F" w14:textId="77777777" w:rsidR="00EF0EB5" w:rsidRDefault="00EF0EB5">
      <w:pPr>
        <w:pStyle w:val="BodyText"/>
        <w:spacing w:before="1"/>
        <w:rPr>
          <w:sz w:val="21"/>
        </w:rPr>
      </w:pPr>
    </w:p>
    <w:p w14:paraId="50D54939" w14:textId="77777777" w:rsidR="00E1437C" w:rsidRDefault="7A3577F0" w:rsidP="0F4126BE">
      <w:pPr>
        <w:pStyle w:val="BodyText"/>
        <w:spacing w:before="56" w:line="259" w:lineRule="auto"/>
        <w:ind w:right="82"/>
        <w:rPr>
          <w:b/>
          <w:bCs/>
        </w:rPr>
      </w:pPr>
      <w:r w:rsidRPr="333B5200">
        <w:rPr>
          <w:b/>
          <w:bCs/>
        </w:rPr>
        <w:t>Charting a Course for the Future</w:t>
      </w:r>
    </w:p>
    <w:p w14:paraId="1CC0E0E6" w14:textId="700C4606" w:rsidR="00E1437C" w:rsidRDefault="4562D204" w:rsidP="333B5200">
      <w:pPr>
        <w:pStyle w:val="BodyText"/>
        <w:spacing w:before="56" w:line="259" w:lineRule="auto"/>
        <w:ind w:right="82"/>
        <w:rPr>
          <w:i/>
          <w:iCs/>
        </w:rPr>
      </w:pPr>
      <w:r w:rsidRPr="333B5200">
        <w:rPr>
          <w:i/>
          <w:iCs/>
        </w:rPr>
        <w:t xml:space="preserve">Indiana University Fort Wayne </w:t>
      </w:r>
      <w:r w:rsidR="7E64006C" w:rsidRPr="333B5200">
        <w:rPr>
          <w:i/>
          <w:iCs/>
        </w:rPr>
        <w:t>(</w:t>
      </w:r>
      <w:r w:rsidR="37C45592" w:rsidRPr="333B5200">
        <w:rPr>
          <w:i/>
          <w:iCs/>
        </w:rPr>
        <w:t>IU Fort Wayne</w:t>
      </w:r>
      <w:r w:rsidR="7E64006C" w:rsidRPr="333B5200">
        <w:rPr>
          <w:i/>
          <w:iCs/>
        </w:rPr>
        <w:t xml:space="preserve">) </w:t>
      </w:r>
      <w:r w:rsidRPr="333B5200">
        <w:rPr>
          <w:i/>
          <w:iCs/>
        </w:rPr>
        <w:t xml:space="preserve">was established </w:t>
      </w:r>
      <w:r w:rsidR="441DC9E1" w:rsidRPr="333B5200">
        <w:rPr>
          <w:i/>
          <w:iCs/>
        </w:rPr>
        <w:t xml:space="preserve">through legislative action </w:t>
      </w:r>
      <w:r w:rsidRPr="333B5200">
        <w:rPr>
          <w:i/>
          <w:iCs/>
        </w:rPr>
        <w:t>in 2018 as the</w:t>
      </w:r>
      <w:r w:rsidR="7E742C26" w:rsidRPr="333B5200">
        <w:rPr>
          <w:i/>
          <w:iCs/>
        </w:rPr>
        <w:t xml:space="preserve"> only university in </w:t>
      </w:r>
      <w:r w:rsidR="30F01917" w:rsidRPr="333B5200">
        <w:rPr>
          <w:i/>
          <w:iCs/>
        </w:rPr>
        <w:t>N</w:t>
      </w:r>
      <w:r w:rsidR="7E742C26" w:rsidRPr="333B5200">
        <w:rPr>
          <w:i/>
          <w:iCs/>
        </w:rPr>
        <w:t>ortheast Indiana with a singular mission to educate the next generation of health professionals</w:t>
      </w:r>
      <w:r w:rsidR="72DAFDAE" w:rsidRPr="333B5200">
        <w:rPr>
          <w:i/>
          <w:iCs/>
        </w:rPr>
        <w:t>. Academic Programs are offered</w:t>
      </w:r>
      <w:r w:rsidR="7E742C26" w:rsidRPr="333B5200">
        <w:rPr>
          <w:i/>
          <w:iCs/>
        </w:rPr>
        <w:t xml:space="preserve"> through</w:t>
      </w:r>
      <w:r w:rsidR="25E72468" w:rsidRPr="333B5200">
        <w:rPr>
          <w:i/>
          <w:iCs/>
        </w:rPr>
        <w:t xml:space="preserve"> the Indiana University School of Medicine, Indiana University School of Nursing, Fairbanks School of Public Health, Indiana University School of Social Work, the Indiana University School of Dentistry, and </w:t>
      </w:r>
      <w:r w:rsidR="59C41C7E" w:rsidRPr="333B5200">
        <w:rPr>
          <w:i/>
          <w:iCs/>
        </w:rPr>
        <w:t xml:space="preserve">the Indiana University School of Health and Human Sciences. </w:t>
      </w:r>
      <w:r w:rsidR="2F0FC958" w:rsidRPr="333B5200">
        <w:rPr>
          <w:i/>
          <w:iCs/>
        </w:rPr>
        <w:t>Our</w:t>
      </w:r>
      <w:r w:rsidR="3A5E0F5D" w:rsidRPr="333B5200">
        <w:rPr>
          <w:i/>
          <w:iCs/>
        </w:rPr>
        <w:t xml:space="preserve"> mission is </w:t>
      </w:r>
      <w:r w:rsidR="50BF3F11" w:rsidRPr="333B5200">
        <w:rPr>
          <w:i/>
          <w:iCs/>
        </w:rPr>
        <w:t xml:space="preserve">vital </w:t>
      </w:r>
      <w:r w:rsidR="3A5E0F5D" w:rsidRPr="333B5200">
        <w:rPr>
          <w:i/>
          <w:iCs/>
        </w:rPr>
        <w:t xml:space="preserve">to the continued expansion of Fort Wayne </w:t>
      </w:r>
      <w:r w:rsidR="473C9F39" w:rsidRPr="333B5200">
        <w:rPr>
          <w:i/>
          <w:iCs/>
        </w:rPr>
        <w:t xml:space="preserve">and </w:t>
      </w:r>
      <w:r w:rsidR="0A5D6C7F" w:rsidRPr="333B5200">
        <w:rPr>
          <w:i/>
          <w:iCs/>
        </w:rPr>
        <w:t>N</w:t>
      </w:r>
      <w:r w:rsidR="473C9F39" w:rsidRPr="333B5200">
        <w:rPr>
          <w:i/>
          <w:iCs/>
        </w:rPr>
        <w:t>ortheast Indiana</w:t>
      </w:r>
      <w:r w:rsidR="5706B594" w:rsidRPr="333B5200">
        <w:rPr>
          <w:i/>
          <w:iCs/>
        </w:rPr>
        <w:t xml:space="preserve"> as </w:t>
      </w:r>
      <w:r w:rsidR="0E8A6FE8" w:rsidRPr="333B5200">
        <w:rPr>
          <w:i/>
          <w:iCs/>
        </w:rPr>
        <w:t>h</w:t>
      </w:r>
      <w:r w:rsidR="3543A947" w:rsidRPr="333B5200">
        <w:rPr>
          <w:i/>
          <w:iCs/>
        </w:rPr>
        <w:t>ealthcare is the second largest employment sector in the region</w:t>
      </w:r>
      <w:r w:rsidR="25F5D770" w:rsidRPr="333B5200">
        <w:rPr>
          <w:i/>
          <w:iCs/>
        </w:rPr>
        <w:t xml:space="preserve">. </w:t>
      </w:r>
      <w:r w:rsidR="66C19A28" w:rsidRPr="333B5200">
        <w:rPr>
          <w:i/>
          <w:iCs/>
        </w:rPr>
        <w:t>I</w:t>
      </w:r>
      <w:r w:rsidR="37C45592" w:rsidRPr="333B5200">
        <w:rPr>
          <w:i/>
          <w:iCs/>
        </w:rPr>
        <w:t>U Fort Wayne</w:t>
      </w:r>
      <w:r w:rsidR="3543A947" w:rsidRPr="333B5200">
        <w:rPr>
          <w:i/>
          <w:iCs/>
        </w:rPr>
        <w:t xml:space="preserve">’s graduates </w:t>
      </w:r>
      <w:r w:rsidR="5E023416" w:rsidRPr="333B5200">
        <w:rPr>
          <w:i/>
          <w:iCs/>
        </w:rPr>
        <w:t xml:space="preserve">make a strong contribution </w:t>
      </w:r>
      <w:r w:rsidR="00411C52">
        <w:rPr>
          <w:i/>
          <w:iCs/>
        </w:rPr>
        <w:t>with around</w:t>
      </w:r>
      <w:r w:rsidR="5E023416" w:rsidRPr="333B5200">
        <w:rPr>
          <w:i/>
          <w:iCs/>
        </w:rPr>
        <w:t xml:space="preserve"> 87% </w:t>
      </w:r>
      <w:r w:rsidR="3543A947" w:rsidRPr="333B5200">
        <w:rPr>
          <w:i/>
          <w:iCs/>
        </w:rPr>
        <w:t>remain</w:t>
      </w:r>
      <w:r w:rsidR="00411C52">
        <w:rPr>
          <w:i/>
          <w:iCs/>
        </w:rPr>
        <w:t>ing</w:t>
      </w:r>
      <w:r w:rsidR="3543A947" w:rsidRPr="333B5200">
        <w:rPr>
          <w:i/>
          <w:iCs/>
        </w:rPr>
        <w:t xml:space="preserve"> in the regio</w:t>
      </w:r>
      <w:r w:rsidR="46F08123" w:rsidRPr="333B5200">
        <w:rPr>
          <w:i/>
          <w:iCs/>
        </w:rPr>
        <w:t>n.</w:t>
      </w:r>
    </w:p>
    <w:p w14:paraId="45DABB92" w14:textId="5BBCF39D" w:rsidR="4C8E2138" w:rsidRDefault="4C8E2138" w:rsidP="0F4126BE">
      <w:pPr>
        <w:pStyle w:val="BodyText"/>
        <w:spacing w:before="56" w:line="259" w:lineRule="auto"/>
        <w:ind w:right="82"/>
        <w:rPr>
          <w:i/>
          <w:iCs/>
        </w:rPr>
      </w:pPr>
    </w:p>
    <w:p w14:paraId="10EC1707" w14:textId="4B28F2A3" w:rsidR="00E1437C" w:rsidRPr="00E1437C" w:rsidRDefault="7A3577F0" w:rsidP="333B5200">
      <w:pPr>
        <w:pStyle w:val="BodyText"/>
        <w:spacing w:after="240" w:line="259" w:lineRule="auto"/>
        <w:ind w:right="82"/>
        <w:rPr>
          <w:b/>
          <w:bCs/>
        </w:rPr>
      </w:pPr>
      <w:r w:rsidRPr="333B5200">
        <w:rPr>
          <w:b/>
          <w:bCs/>
        </w:rPr>
        <w:t>Introduction</w:t>
      </w:r>
    </w:p>
    <w:p w14:paraId="63436811" w14:textId="5B105D56" w:rsidR="00E1437C" w:rsidRPr="00E1437C" w:rsidRDefault="0075396A" w:rsidP="333B5200">
      <w:pPr>
        <w:pStyle w:val="BodyText"/>
        <w:spacing w:after="240" w:line="259" w:lineRule="auto"/>
        <w:ind w:right="82"/>
        <w:rPr>
          <w:b/>
          <w:bCs/>
        </w:rPr>
      </w:pPr>
      <w:r>
        <w:t>I</w:t>
      </w:r>
      <w:r w:rsidR="37C45592">
        <w:t>U Fort Wayne</w:t>
      </w:r>
      <w:r w:rsidR="7A3577F0">
        <w:t xml:space="preserve">’s focus on health professions education </w:t>
      </w:r>
      <w:r w:rsidR="24F63780">
        <w:t>is important to</w:t>
      </w:r>
      <w:r w:rsidR="7A3577F0">
        <w:t xml:space="preserve"> the greater Fort Wayne community and </w:t>
      </w:r>
      <w:r w:rsidR="6C0237FD">
        <w:t>N</w:t>
      </w:r>
      <w:r w:rsidR="7A3577F0">
        <w:t xml:space="preserve">ortheast Indiana. We are committed to building upon the existing strong collaborations with local educational and clinical partners to </w:t>
      </w:r>
      <w:r w:rsidR="6556D4E5">
        <w:t>advanc</w:t>
      </w:r>
      <w:r w:rsidR="7A3577F0">
        <w:t>e</w:t>
      </w:r>
      <w:r w:rsidR="6556D4E5">
        <w:t xml:space="preserve"> even</w:t>
      </w:r>
      <w:r w:rsidR="7A3577F0">
        <w:t xml:space="preserve"> </w:t>
      </w:r>
      <w:r w:rsidR="2C550317">
        <w:t>more meaningful</w:t>
      </w:r>
      <w:r w:rsidR="7A3577F0">
        <w:t xml:space="preserve"> learning opportunities for our students</w:t>
      </w:r>
      <w:r w:rsidR="64273DC3">
        <w:t xml:space="preserve">. </w:t>
      </w:r>
      <w:r w:rsidR="7A3577F0">
        <w:t xml:space="preserve">We continue to work </w:t>
      </w:r>
      <w:r w:rsidR="22DBE35D">
        <w:t>in partnership</w:t>
      </w:r>
      <w:r w:rsidR="7A3577F0">
        <w:t xml:space="preserve"> with Purdue Fort Wayne</w:t>
      </w:r>
      <w:r w:rsidR="142A3168">
        <w:t xml:space="preserve"> </w:t>
      </w:r>
      <w:r w:rsidR="7A3577F0">
        <w:t xml:space="preserve">to ensure </w:t>
      </w:r>
      <w:r w:rsidR="03155F8A">
        <w:t>optimal</w:t>
      </w:r>
      <w:r w:rsidR="036A4F66">
        <w:t xml:space="preserve"> </w:t>
      </w:r>
      <w:r w:rsidR="7A3577F0">
        <w:t xml:space="preserve">student </w:t>
      </w:r>
      <w:r w:rsidR="344588D0">
        <w:t xml:space="preserve">recruitment, retention, persistence, graduation, and </w:t>
      </w:r>
      <w:r w:rsidR="7A3577F0">
        <w:t>success</w:t>
      </w:r>
      <w:r w:rsidR="7FC5BBE3">
        <w:t xml:space="preserve">ful post-graduate outcomes, including employment in their field of study or continued graduate education as best aligns with their goals. </w:t>
      </w:r>
    </w:p>
    <w:p w14:paraId="60E63AB7" w14:textId="724FF696" w:rsidR="6BB7DB68" w:rsidRDefault="076A01F8" w:rsidP="0F4126BE">
      <w:pPr>
        <w:pStyle w:val="BodyText"/>
        <w:spacing w:after="240" w:line="259" w:lineRule="auto"/>
        <w:ind w:right="82"/>
      </w:pPr>
      <w:r>
        <w:t xml:space="preserve">IU Fort Wayne is dedicated to creating a culture that welcomes </w:t>
      </w:r>
      <w:r w:rsidR="318AF41D">
        <w:t xml:space="preserve">everyone. </w:t>
      </w:r>
      <w:r w:rsidR="1718CBB7">
        <w:t xml:space="preserve">Embedded in our strategic plan is an emphasis on diversity, equity, </w:t>
      </w:r>
      <w:r w:rsidR="00B76F1A">
        <w:t xml:space="preserve">and </w:t>
      </w:r>
      <w:r w:rsidR="1718CBB7">
        <w:t xml:space="preserve">inclusion. </w:t>
      </w:r>
      <w:r w:rsidR="318AF41D">
        <w:t>We seek to create an environment that embraces each person with whom we interact</w:t>
      </w:r>
      <w:r w:rsidR="7BD9AA0B">
        <w:t>, thereby creating</w:t>
      </w:r>
      <w:r w:rsidR="7AF85DD1">
        <w:t xml:space="preserve"> a welcoming learning community for all</w:t>
      </w:r>
      <w:r w:rsidR="17541763">
        <w:t>. We are</w:t>
      </w:r>
      <w:r w:rsidR="6BEF44C9">
        <w:t xml:space="preserve"> committed</w:t>
      </w:r>
      <w:r w:rsidR="17541763">
        <w:t xml:space="preserve"> </w:t>
      </w:r>
      <w:r w:rsidR="7AF85DD1">
        <w:t>to understand</w:t>
      </w:r>
      <w:r w:rsidR="31174AC8">
        <w:t xml:space="preserve">ing </w:t>
      </w:r>
      <w:r w:rsidR="7AF85DD1">
        <w:t>and meet</w:t>
      </w:r>
      <w:r w:rsidR="06C8DFB6">
        <w:t>ing</w:t>
      </w:r>
      <w:r w:rsidR="7AF85DD1">
        <w:t xml:space="preserve"> the needs of</w:t>
      </w:r>
      <w:r>
        <w:t xml:space="preserve"> </w:t>
      </w:r>
      <w:r w:rsidR="6C690F73">
        <w:t>underrepresented groups.</w:t>
      </w:r>
      <w:r w:rsidR="7CD4121A">
        <w:t xml:space="preserve"> </w:t>
      </w:r>
      <w:r w:rsidR="4540DDDE">
        <w:t xml:space="preserve">As </w:t>
      </w:r>
      <w:r w:rsidR="46CCA3CA">
        <w:t>we foster</w:t>
      </w:r>
      <w:r w:rsidR="780455C7">
        <w:t xml:space="preserve"> cultural humility, </w:t>
      </w:r>
      <w:r w:rsidR="78023CE4">
        <w:t>our</w:t>
      </w:r>
      <w:r w:rsidR="44B2339A">
        <w:t xml:space="preserve"> goal is to create a place where faculty, students, staff, and </w:t>
      </w:r>
      <w:r w:rsidR="16F8369D">
        <w:t>stakeholders</w:t>
      </w:r>
      <w:r w:rsidR="44B2339A">
        <w:t xml:space="preserve"> can interact from an authentic perspective and where </w:t>
      </w:r>
      <w:r w:rsidR="14D66882">
        <w:t xml:space="preserve">we seek first to understand. </w:t>
      </w:r>
    </w:p>
    <w:p w14:paraId="0AE3BC9C" w14:textId="4C25B87B" w:rsidR="1E12C03C" w:rsidRDefault="295A7452" w:rsidP="0F4126BE">
      <w:pPr>
        <w:pStyle w:val="BodyText"/>
        <w:spacing w:after="240" w:line="259" w:lineRule="auto"/>
        <w:ind w:right="82"/>
        <w:rPr>
          <w:b/>
          <w:bCs/>
        </w:rPr>
      </w:pPr>
      <w:r w:rsidRPr="333B5200">
        <w:rPr>
          <w:b/>
          <w:bCs/>
        </w:rPr>
        <w:t>Mission</w:t>
      </w:r>
      <w:r w:rsidR="30A705BB" w:rsidRPr="333B5200">
        <w:rPr>
          <w:b/>
          <w:bCs/>
        </w:rPr>
        <w:t xml:space="preserve"> and Vision</w:t>
      </w:r>
    </w:p>
    <w:p w14:paraId="3CF751BE" w14:textId="196294F3" w:rsidR="2B5329A6" w:rsidRDefault="6F3C6602" w:rsidP="0F4126BE">
      <w:pPr>
        <w:pStyle w:val="BodyText"/>
        <w:spacing w:after="240" w:line="259" w:lineRule="auto"/>
        <w:ind w:right="82"/>
      </w:pPr>
      <w:r>
        <w:t xml:space="preserve">The mission and vision of IU Fort Wayne were reviewed and modified during the strategic planning process. </w:t>
      </w:r>
      <w:r w:rsidR="58D794BC">
        <w:t xml:space="preserve"> These are articulated below: </w:t>
      </w:r>
    </w:p>
    <w:p w14:paraId="368C27A5" w14:textId="77777777" w:rsidR="16EE96E5" w:rsidRDefault="4DF471C7" w:rsidP="333B5200">
      <w:pPr>
        <w:pStyle w:val="BodyText"/>
        <w:spacing w:after="240"/>
        <w:ind w:left="720"/>
        <w:rPr>
          <w:b/>
          <w:bCs/>
        </w:rPr>
      </w:pPr>
      <w:r w:rsidRPr="333B5200">
        <w:rPr>
          <w:b/>
          <w:bCs/>
        </w:rPr>
        <w:t>Mission</w:t>
      </w:r>
    </w:p>
    <w:p w14:paraId="648E83B3" w14:textId="1485307E" w:rsidR="16EE96E5" w:rsidRDefault="4DF471C7" w:rsidP="333B5200">
      <w:pPr>
        <w:pStyle w:val="BodyText"/>
        <w:spacing w:after="240"/>
        <w:ind w:left="720"/>
        <w:rPr>
          <w:rFonts w:asciiTheme="minorHAnsi" w:eastAsiaTheme="minorEastAsia" w:hAnsiTheme="minorHAnsi" w:cstheme="minorBidi"/>
        </w:rPr>
      </w:pPr>
      <w:r w:rsidRPr="333B5200">
        <w:rPr>
          <w:rFonts w:asciiTheme="minorHAnsi" w:eastAsiaTheme="minorEastAsia" w:hAnsiTheme="minorHAnsi" w:cstheme="minorBidi"/>
        </w:rPr>
        <w:t>Indiana University Fort Wayne prepares the next generation of healthcare professionals through exceptional and inclusive educational opportunities. Faculty, staff, students, and partners create a unique, innovative approach to classroom and real-world experiences, transformational research, and service to the State of Indiana and beyond.</w:t>
      </w:r>
    </w:p>
    <w:p w14:paraId="77FD4C1D" w14:textId="77777777" w:rsidR="16EE96E5" w:rsidRDefault="4DF471C7" w:rsidP="333B5200">
      <w:pPr>
        <w:pStyle w:val="BodyText"/>
        <w:spacing w:after="240"/>
        <w:ind w:left="720"/>
        <w:rPr>
          <w:b/>
          <w:bCs/>
        </w:rPr>
      </w:pPr>
      <w:r w:rsidRPr="333B5200">
        <w:rPr>
          <w:b/>
          <w:bCs/>
        </w:rPr>
        <w:t>Vision</w:t>
      </w:r>
    </w:p>
    <w:p w14:paraId="246DABB1" w14:textId="19E440AA" w:rsidR="16EE96E5" w:rsidRDefault="4DF471C7" w:rsidP="333B5200">
      <w:pPr>
        <w:pStyle w:val="BodyText"/>
        <w:spacing w:after="240"/>
        <w:ind w:left="720"/>
      </w:pPr>
      <w:r>
        <w:t xml:space="preserve">Indiana University Fort Wayne leads in providing exemplary health professions education, research, and </w:t>
      </w:r>
      <w:r>
        <w:lastRenderedPageBreak/>
        <w:t xml:space="preserve">innovation to promote and improve health and </w:t>
      </w:r>
      <w:r w:rsidR="3A368288">
        <w:t>well-being</w:t>
      </w:r>
      <w:r>
        <w:t xml:space="preserve"> for diverse populations in the communities we serve.</w:t>
      </w:r>
    </w:p>
    <w:p w14:paraId="672AC603" w14:textId="77777777" w:rsidR="16EE96E5" w:rsidRDefault="16EE96E5" w:rsidP="2D03E32E">
      <w:pPr>
        <w:pStyle w:val="BodyText"/>
        <w:spacing w:after="240"/>
        <w:rPr>
          <w:b/>
          <w:bCs/>
        </w:rPr>
      </w:pPr>
      <w:r w:rsidRPr="2D03E32E">
        <w:rPr>
          <w:b/>
          <w:bCs/>
        </w:rPr>
        <w:t>Values</w:t>
      </w:r>
    </w:p>
    <w:p w14:paraId="0E5D4BCB" w14:textId="27BDB8BB" w:rsidR="16EE96E5" w:rsidRDefault="4DF471C7" w:rsidP="2D03E32E">
      <w:pPr>
        <w:pStyle w:val="BodyText"/>
        <w:spacing w:after="240"/>
      </w:pPr>
      <w:r>
        <w:t xml:space="preserve">IU Fort Wayne </w:t>
      </w:r>
      <w:r w:rsidR="10084FDF">
        <w:t xml:space="preserve">faculty and staff embraced the addition of values statements during the planning process. </w:t>
      </w:r>
      <w:r>
        <w:t xml:space="preserve"> These values include:</w:t>
      </w:r>
    </w:p>
    <w:p w14:paraId="67755550" w14:textId="1419BAD2" w:rsidR="16EE96E5" w:rsidRDefault="16EE96E5" w:rsidP="2D03E32E">
      <w:pPr>
        <w:ind w:left="720"/>
      </w:pPr>
      <w:r w:rsidRPr="2D03E32E">
        <w:rPr>
          <w:b/>
          <w:bCs/>
        </w:rPr>
        <w:t>Integrity and Respect:</w:t>
      </w:r>
      <w:r w:rsidRPr="2D03E32E">
        <w:t xml:space="preserve"> </w:t>
      </w:r>
    </w:p>
    <w:p w14:paraId="57683343" w14:textId="300DD7C4" w:rsidR="16EE96E5" w:rsidRDefault="16EE96E5" w:rsidP="2D03E32E">
      <w:pPr>
        <w:ind w:left="720"/>
      </w:pPr>
      <w:r w:rsidRPr="2D03E32E">
        <w:t>We abide by strong moral principles and are committed to</w:t>
      </w:r>
      <w:r w:rsidRPr="2D03E32E">
        <w:rPr>
          <w:b/>
          <w:bCs/>
        </w:rPr>
        <w:t xml:space="preserve"> </w:t>
      </w:r>
      <w:proofErr w:type="gramStart"/>
      <w:r w:rsidRPr="2D03E32E">
        <w:t>conducting ourselves with honor at all times</w:t>
      </w:r>
      <w:proofErr w:type="gramEnd"/>
      <w:r w:rsidRPr="2D03E32E">
        <w:t xml:space="preserve">.  We embrace open-mindedness and civil debate, recognizing that freedom of expression is the hallmark of a healthy academic environment. </w:t>
      </w:r>
    </w:p>
    <w:p w14:paraId="07226C2C" w14:textId="658F508C" w:rsidR="16EE96E5" w:rsidRDefault="16EE96E5" w:rsidP="2D03E32E">
      <w:pPr>
        <w:ind w:left="720"/>
      </w:pPr>
      <w:r w:rsidRPr="2D03E32E">
        <w:t xml:space="preserve"> </w:t>
      </w:r>
    </w:p>
    <w:p w14:paraId="30C88031" w14:textId="70577C06" w:rsidR="16EE96E5" w:rsidRDefault="16EE96E5" w:rsidP="2D03E32E">
      <w:pPr>
        <w:ind w:left="720"/>
      </w:pPr>
      <w:r w:rsidRPr="2D03E32E">
        <w:rPr>
          <w:b/>
          <w:bCs/>
        </w:rPr>
        <w:t>Compassion and</w:t>
      </w:r>
      <w:r w:rsidRPr="2D03E32E">
        <w:t xml:space="preserve"> </w:t>
      </w:r>
      <w:r w:rsidRPr="2D03E32E">
        <w:rPr>
          <w:b/>
          <w:bCs/>
        </w:rPr>
        <w:t>Service:</w:t>
      </w:r>
      <w:r w:rsidRPr="2D03E32E">
        <w:t xml:space="preserve"> We are genuinely concerned about the needs of others and contribute to the welfare of our communities. We intentionally take action to put others above ourselves and work charitably for the benefit of other people</w:t>
      </w:r>
      <w:r w:rsidR="7400CCE8" w:rsidRPr="2D03E32E">
        <w:t xml:space="preserve">. </w:t>
      </w:r>
    </w:p>
    <w:p w14:paraId="464B6D66" w14:textId="679F0956" w:rsidR="16EE96E5" w:rsidRDefault="16EE96E5" w:rsidP="2D03E32E">
      <w:pPr>
        <w:ind w:left="720"/>
      </w:pPr>
      <w:r w:rsidRPr="2D03E32E">
        <w:t xml:space="preserve"> </w:t>
      </w:r>
    </w:p>
    <w:p w14:paraId="3134520C" w14:textId="0D01F8F6" w:rsidR="16EE96E5" w:rsidRDefault="16EE96E5" w:rsidP="2D03E32E">
      <w:pPr>
        <w:ind w:left="720"/>
      </w:pPr>
      <w:r w:rsidRPr="2D03E32E">
        <w:rPr>
          <w:b/>
          <w:bCs/>
        </w:rPr>
        <w:t xml:space="preserve">Community and Belonging: </w:t>
      </w:r>
      <w:r w:rsidRPr="2D03E32E">
        <w:t>We strive to foster a sense of belonging, and to e</w:t>
      </w:r>
      <w:r w:rsidR="3085CFDD" w:rsidRPr="2D03E32E">
        <w:t>ncompass</w:t>
      </w:r>
      <w:r w:rsidRPr="2D03E32E">
        <w:t xml:space="preserve"> diversity, equity, and inclusion practices in all that we do. We work purposefully to ensure that </w:t>
      </w:r>
      <w:proofErr w:type="gramStart"/>
      <w:r w:rsidRPr="2D03E32E">
        <w:t>each individual</w:t>
      </w:r>
      <w:proofErr w:type="gramEnd"/>
      <w:r w:rsidRPr="2D03E32E">
        <w:t xml:space="preserve"> we encounter feels free to be their authentic self.</w:t>
      </w:r>
    </w:p>
    <w:p w14:paraId="75E9FB49" w14:textId="0DEEB43B" w:rsidR="16EE96E5" w:rsidRDefault="16EE96E5" w:rsidP="2D03E32E">
      <w:pPr>
        <w:ind w:left="720"/>
      </w:pPr>
      <w:r w:rsidRPr="2D03E32E">
        <w:t xml:space="preserve"> </w:t>
      </w:r>
    </w:p>
    <w:p w14:paraId="67BE778C" w14:textId="2E3C6900" w:rsidR="16EE96E5" w:rsidRDefault="16EE96E5" w:rsidP="2D03E32E">
      <w:pPr>
        <w:ind w:left="720"/>
      </w:pPr>
      <w:r w:rsidRPr="2D03E32E">
        <w:rPr>
          <w:b/>
          <w:bCs/>
        </w:rPr>
        <w:t xml:space="preserve">Excellence and Accountability: </w:t>
      </w:r>
      <w:r w:rsidRPr="2D03E32E">
        <w:t xml:space="preserve">We believe that collaboration, building on our individual and collective strengths, the desire and effort to achieve, and an eagerness to learn improves outcomes.  We consistently assess ourselves and our processes, exchange ideas and thoughts, and weigh in on options using our combined expertise as we endeavor to meet our commitment to excellence. </w:t>
      </w:r>
    </w:p>
    <w:p w14:paraId="05711225" w14:textId="6428E905" w:rsidR="16EE96E5" w:rsidRDefault="16EE96E5" w:rsidP="2D03E32E">
      <w:pPr>
        <w:ind w:left="720"/>
      </w:pPr>
      <w:r w:rsidRPr="2D03E32E">
        <w:t xml:space="preserve"> </w:t>
      </w:r>
    </w:p>
    <w:p w14:paraId="58DD2279" w14:textId="336D1054" w:rsidR="16EE96E5" w:rsidRDefault="16EE96E5" w:rsidP="2D03E32E">
      <w:pPr>
        <w:ind w:left="720"/>
      </w:pPr>
      <w:r w:rsidRPr="2D03E32E">
        <w:rPr>
          <w:b/>
          <w:bCs/>
        </w:rPr>
        <w:t xml:space="preserve">Health and </w:t>
      </w:r>
      <w:r w:rsidR="0991F39D" w:rsidRPr="2D03E32E">
        <w:rPr>
          <w:b/>
          <w:bCs/>
        </w:rPr>
        <w:t>Well-being</w:t>
      </w:r>
      <w:r w:rsidRPr="2D03E32E">
        <w:rPr>
          <w:b/>
          <w:bCs/>
        </w:rPr>
        <w:t xml:space="preserve">: </w:t>
      </w:r>
      <w:r w:rsidRPr="2D03E32E">
        <w:t xml:space="preserve">We promote health and </w:t>
      </w:r>
      <w:r w:rsidR="00AF031A" w:rsidRPr="2D03E32E">
        <w:t>well-being</w:t>
      </w:r>
      <w:r w:rsidRPr="2D03E32E">
        <w:t xml:space="preserve"> in our communities and our university</w:t>
      </w:r>
      <w:r w:rsidR="6C736682" w:rsidRPr="2D03E32E">
        <w:t xml:space="preserve">. </w:t>
      </w:r>
      <w:r w:rsidRPr="2D03E32E">
        <w:t>We embrace our role as educators, researchers, and service providers focusing on physical, mental, emotional, and social health factors.</w:t>
      </w:r>
    </w:p>
    <w:p w14:paraId="009C5EB7" w14:textId="2CD947AE" w:rsidR="16EE96E5" w:rsidRDefault="16EE96E5" w:rsidP="2D03E32E">
      <w:pPr>
        <w:ind w:left="720"/>
      </w:pPr>
      <w:r w:rsidRPr="2D03E32E">
        <w:t xml:space="preserve"> </w:t>
      </w:r>
    </w:p>
    <w:p w14:paraId="0644A1C2" w14:textId="68658CF0" w:rsidR="16EE96E5" w:rsidRDefault="16EE96E5" w:rsidP="2D03E32E">
      <w:pPr>
        <w:ind w:left="720"/>
      </w:pPr>
      <w:r w:rsidRPr="2D03E32E">
        <w:rPr>
          <w:b/>
          <w:bCs/>
        </w:rPr>
        <w:t>Growth and Development:</w:t>
      </w:r>
      <w:r w:rsidRPr="2D03E32E">
        <w:t xml:space="preserve"> We perceive that we are all in a state of growth, working to persist, expand, and become the best version of ourselves that we can</w:t>
      </w:r>
      <w:r w:rsidR="385A3147" w:rsidRPr="2D03E32E">
        <w:t xml:space="preserve">. </w:t>
      </w:r>
      <w:r w:rsidRPr="2D03E32E">
        <w:t xml:space="preserve">We enthusiastically support the growth and development of students, staff, faculty and community members, meeting individuals where they are and helping them succeed in reaching their goals. </w:t>
      </w:r>
    </w:p>
    <w:p w14:paraId="7F9CAE9F" w14:textId="54CDE4C5" w:rsidR="4C8E2138" w:rsidRDefault="4C8E2138" w:rsidP="2D03E32E">
      <w:pPr>
        <w:pStyle w:val="BodyText"/>
        <w:spacing w:after="240"/>
      </w:pPr>
    </w:p>
    <w:p w14:paraId="7034A083" w14:textId="0C668CA9" w:rsidR="16EE96E5" w:rsidRDefault="4DF471C7" w:rsidP="2D03E32E">
      <w:pPr>
        <w:pStyle w:val="BodyText"/>
        <w:spacing w:after="240"/>
      </w:pPr>
      <w:r w:rsidRPr="333B5200">
        <w:rPr>
          <w:b/>
          <w:bCs/>
        </w:rPr>
        <w:t>Leadership at IU Fort Wayne</w:t>
      </w:r>
      <w:r>
        <w:t xml:space="preserve"> is envisioned to foster growth, to use input from stakeholders, and to keep the mission, vision, and values of IU Fort Wayne at the forefront. IU Fort Wayne leaders are committed to being forward-looking to advance </w:t>
      </w:r>
      <w:r w:rsidR="11825A21">
        <w:t>through</w:t>
      </w:r>
      <w:r w:rsidR="2FC8A48E">
        <w:t xml:space="preserve"> research, innovation, and evidence-based practices. </w:t>
      </w:r>
      <w:r>
        <w:t xml:space="preserve">Leadership competencies are fostered through self-reflection, development, and feedback. Leadership encourages, guides, builds confidence, and calls all to contribute to the ongoing work, alternately leading and following to make the strongest contribution. Together we will establish a legacy for IU Fort Wayne that is responsive to its community and fosters health and </w:t>
      </w:r>
      <w:r w:rsidR="3A368288">
        <w:t>well-being</w:t>
      </w:r>
      <w:r>
        <w:t xml:space="preserve"> for all.</w:t>
      </w:r>
    </w:p>
    <w:p w14:paraId="084FEF29" w14:textId="3563B49B" w:rsidR="4A3D7C3C" w:rsidRDefault="648BD213" w:rsidP="001A67C5">
      <w:pPr>
        <w:pStyle w:val="BodyText"/>
        <w:spacing w:after="240" w:line="259" w:lineRule="auto"/>
        <w:ind w:right="82" w:hanging="1"/>
      </w:pPr>
      <w:r>
        <w:t>IU Fort Wayne</w:t>
      </w:r>
      <w:r w:rsidR="71CDFAF5">
        <w:t xml:space="preserve"> had a robust response to </w:t>
      </w:r>
      <w:r w:rsidR="01A19A6B">
        <w:t>the</w:t>
      </w:r>
      <w:r w:rsidR="71CDFAF5">
        <w:t xml:space="preserve"> call for volunteers to develop our strategic plan. </w:t>
      </w:r>
      <w:r w:rsidR="76D27265">
        <w:t>50%</w:t>
      </w:r>
      <w:r w:rsidR="71CDFAF5">
        <w:t xml:space="preserve"> of our </w:t>
      </w:r>
      <w:r w:rsidR="429BF057">
        <w:t xml:space="preserve">100 </w:t>
      </w:r>
      <w:r w:rsidR="71CDFAF5">
        <w:t xml:space="preserve">full-time faculty and staff volunteered, and </w:t>
      </w:r>
      <w:r w:rsidR="54091E85">
        <w:t xml:space="preserve">36 </w:t>
      </w:r>
      <w:r w:rsidR="22190031">
        <w:t xml:space="preserve">faculty and staff </w:t>
      </w:r>
      <w:r w:rsidR="68F06D02">
        <w:t>provided extensive contributions to</w:t>
      </w:r>
      <w:r w:rsidR="54091E85">
        <w:t xml:space="preserve"> </w:t>
      </w:r>
      <w:r w:rsidR="2D8CCAF7">
        <w:t xml:space="preserve">one </w:t>
      </w:r>
      <w:r w:rsidR="567B8E5D">
        <w:t xml:space="preserve">or more </w:t>
      </w:r>
      <w:r w:rsidR="6CB58B75">
        <w:t>of</w:t>
      </w:r>
      <w:r w:rsidR="2D8CCAF7">
        <w:t xml:space="preserve"> the strategic plan subcommittees. </w:t>
      </w:r>
      <w:r w:rsidR="1E3AA676">
        <w:t>There was also</w:t>
      </w:r>
      <w:r w:rsidR="2D8CCAF7">
        <w:t xml:space="preserve"> representation from Purdue Fort Wayne and </w:t>
      </w:r>
      <w:r w:rsidR="29131B87">
        <w:t>the IU Fort Wayne</w:t>
      </w:r>
      <w:r w:rsidR="2D8CCAF7">
        <w:t xml:space="preserve"> Community Advisory Board. </w:t>
      </w:r>
    </w:p>
    <w:p w14:paraId="2222AE2D" w14:textId="5157F330" w:rsidR="00EF0EB5" w:rsidRDefault="61516A54" w:rsidP="001A67C5">
      <w:pPr>
        <w:pStyle w:val="BodyText"/>
        <w:spacing w:before="56" w:line="259" w:lineRule="auto"/>
        <w:ind w:right="82" w:hanging="1"/>
      </w:pPr>
      <w:r>
        <w:lastRenderedPageBreak/>
        <w:t>IU Fort Wayne</w:t>
      </w:r>
      <w:r w:rsidR="7B775C97">
        <w:t>’s</w:t>
      </w:r>
      <w:r w:rsidR="7B775C97">
        <w:rPr>
          <w:spacing w:val="-2"/>
        </w:rPr>
        <w:t xml:space="preserve"> strategic planning </w:t>
      </w:r>
      <w:r w:rsidR="7B775C97">
        <w:t>process</w:t>
      </w:r>
      <w:r w:rsidR="7B775C97">
        <w:rPr>
          <w:spacing w:val="-2"/>
        </w:rPr>
        <w:t xml:space="preserve"> </w:t>
      </w:r>
      <w:r w:rsidR="7B775C97">
        <w:t>included</w:t>
      </w:r>
      <w:r w:rsidR="7B775C97">
        <w:rPr>
          <w:spacing w:val="-3"/>
        </w:rPr>
        <w:t xml:space="preserve"> </w:t>
      </w:r>
      <w:r w:rsidR="7B775C97">
        <w:t>the</w:t>
      </w:r>
      <w:r w:rsidR="7B775C97">
        <w:rPr>
          <w:spacing w:val="-1"/>
        </w:rPr>
        <w:t xml:space="preserve"> </w:t>
      </w:r>
      <w:r w:rsidR="7B775C97">
        <w:t>formation</w:t>
      </w:r>
      <w:r w:rsidR="7B775C97">
        <w:rPr>
          <w:spacing w:val="-3"/>
        </w:rPr>
        <w:t xml:space="preserve"> </w:t>
      </w:r>
      <w:r w:rsidR="7B775C97">
        <w:t>of</w:t>
      </w:r>
      <w:r w:rsidR="7B775C97">
        <w:rPr>
          <w:spacing w:val="-4"/>
        </w:rPr>
        <w:t xml:space="preserve"> </w:t>
      </w:r>
      <w:r w:rsidR="7271BA58">
        <w:t>the</w:t>
      </w:r>
      <w:r w:rsidR="7B775C97">
        <w:rPr>
          <w:spacing w:val="-2"/>
        </w:rPr>
        <w:t xml:space="preserve"> </w:t>
      </w:r>
      <w:r w:rsidR="7B775C97">
        <w:t>strategic</w:t>
      </w:r>
      <w:r w:rsidR="7B775C97">
        <w:rPr>
          <w:spacing w:val="-2"/>
        </w:rPr>
        <w:t xml:space="preserve"> </w:t>
      </w:r>
      <w:r w:rsidR="7B775C97">
        <w:t>planning</w:t>
      </w:r>
      <w:r w:rsidR="7B775C97">
        <w:rPr>
          <w:spacing w:val="-3"/>
        </w:rPr>
        <w:t xml:space="preserve"> </w:t>
      </w:r>
      <w:r w:rsidR="7B775C97">
        <w:t>steering</w:t>
      </w:r>
      <w:r w:rsidR="7B775C97">
        <w:rPr>
          <w:spacing w:val="-3"/>
        </w:rPr>
        <w:t xml:space="preserve"> </w:t>
      </w:r>
      <w:r w:rsidR="7B775C97">
        <w:t>committee,</w:t>
      </w:r>
      <w:r w:rsidR="7B775C97">
        <w:rPr>
          <w:spacing w:val="-4"/>
        </w:rPr>
        <w:t xml:space="preserve"> </w:t>
      </w:r>
      <w:r w:rsidR="7B775C97">
        <w:t>which</w:t>
      </w:r>
      <w:r w:rsidR="7B775C97">
        <w:rPr>
          <w:spacing w:val="-3"/>
        </w:rPr>
        <w:t xml:space="preserve"> </w:t>
      </w:r>
      <w:r w:rsidR="7B775C97">
        <w:t>consists</w:t>
      </w:r>
      <w:r w:rsidR="7B775C97">
        <w:rPr>
          <w:spacing w:val="-2"/>
        </w:rPr>
        <w:t xml:space="preserve"> </w:t>
      </w:r>
      <w:r w:rsidR="7B775C97">
        <w:t>of 11 individuals. The committee</w:t>
      </w:r>
      <w:r w:rsidR="1D9408F6">
        <w:t xml:space="preserve"> boasts</w:t>
      </w:r>
      <w:r w:rsidR="7B775C97">
        <w:t xml:space="preserve"> representation from administrative</w:t>
      </w:r>
      <w:r w:rsidR="7B775C97">
        <w:rPr>
          <w:spacing w:val="-2"/>
        </w:rPr>
        <w:t xml:space="preserve"> </w:t>
      </w:r>
      <w:r w:rsidR="7B775C97">
        <w:t>leaders</w:t>
      </w:r>
      <w:r w:rsidR="3342F045">
        <w:t>hip</w:t>
      </w:r>
      <w:r w:rsidR="7B775C97">
        <w:t>,</w:t>
      </w:r>
      <w:r w:rsidR="7B775C97">
        <w:rPr>
          <w:spacing w:val="-2"/>
        </w:rPr>
        <w:t xml:space="preserve"> </w:t>
      </w:r>
      <w:r w:rsidR="35BF85E7">
        <w:t>HTS (Health Technology Services)</w:t>
      </w:r>
      <w:r w:rsidR="7B775C97">
        <w:t>, faculty</w:t>
      </w:r>
      <w:r w:rsidR="7B775C97">
        <w:rPr>
          <w:spacing w:val="-1"/>
        </w:rPr>
        <w:t xml:space="preserve"> </w:t>
      </w:r>
      <w:r w:rsidR="7B775C97">
        <w:t>from</w:t>
      </w:r>
      <w:r w:rsidR="7B775C97">
        <w:rPr>
          <w:spacing w:val="-1"/>
        </w:rPr>
        <w:t xml:space="preserve"> </w:t>
      </w:r>
      <w:r w:rsidR="7B775C97">
        <w:t>various academic</w:t>
      </w:r>
      <w:r w:rsidR="7B775C97">
        <w:rPr>
          <w:spacing w:val="-2"/>
        </w:rPr>
        <w:t xml:space="preserve"> </w:t>
      </w:r>
      <w:r w:rsidR="7B775C97">
        <w:t>units, the faculty council president,</w:t>
      </w:r>
      <w:r w:rsidR="7B775C97">
        <w:rPr>
          <w:spacing w:val="-2"/>
        </w:rPr>
        <w:t xml:space="preserve"> </w:t>
      </w:r>
      <w:r w:rsidR="7B775C97">
        <w:t>the staff council president, the Fort Wayne community, and Purdue Fort Wayne. Additionally, we formed three independent planning committees, one for each of th</w:t>
      </w:r>
      <w:r w:rsidR="4FF72B8C">
        <w:t>re</w:t>
      </w:r>
      <w:r w:rsidR="7B775C97">
        <w:t xml:space="preserve">e IU </w:t>
      </w:r>
      <w:r w:rsidR="3AC178AB">
        <w:t xml:space="preserve">Vision 2030 </w:t>
      </w:r>
      <w:r w:rsidR="7B775C97">
        <w:t>pillars</w:t>
      </w:r>
      <w:r w:rsidR="799A560C">
        <w:t>, including student success, research and innovation, and service to our state and beyond</w:t>
      </w:r>
      <w:r w:rsidR="7B775C97">
        <w:t xml:space="preserve">. Each planning committee </w:t>
      </w:r>
      <w:r w:rsidR="0049F605">
        <w:t>was</w:t>
      </w:r>
      <w:r w:rsidR="7B775C97">
        <w:t xml:space="preserve"> co-chaired by a member of the steering committee. </w:t>
      </w:r>
    </w:p>
    <w:p w14:paraId="60061E4C" w14:textId="425C5F29" w:rsidR="00EF0EB5" w:rsidRDefault="7B775C97" w:rsidP="001A67C5">
      <w:pPr>
        <w:pStyle w:val="BodyText"/>
        <w:spacing w:before="56" w:line="259" w:lineRule="auto"/>
        <w:ind w:right="82" w:hanging="1"/>
      </w:pPr>
      <w:r>
        <w:t>In</w:t>
      </w:r>
      <w:r>
        <w:rPr>
          <w:spacing w:val="-3"/>
        </w:rPr>
        <w:t xml:space="preserve"> </w:t>
      </w:r>
      <w:r>
        <w:t>alignment</w:t>
      </w:r>
      <w:r>
        <w:rPr>
          <w:spacing w:val="-4"/>
        </w:rPr>
        <w:t xml:space="preserve"> </w:t>
      </w:r>
      <w:r>
        <w:t>with</w:t>
      </w:r>
      <w:r>
        <w:rPr>
          <w:spacing w:val="-3"/>
        </w:rPr>
        <w:t xml:space="preserve"> </w:t>
      </w:r>
      <w:r>
        <w:t>IU’s</w:t>
      </w:r>
      <w:r>
        <w:rPr>
          <w:spacing w:val="-4"/>
        </w:rPr>
        <w:t xml:space="preserve"> </w:t>
      </w:r>
      <w:r>
        <w:t>Vision</w:t>
      </w:r>
      <w:r>
        <w:rPr>
          <w:spacing w:val="-3"/>
        </w:rPr>
        <w:t xml:space="preserve"> </w:t>
      </w:r>
      <w:r>
        <w:t>2030</w:t>
      </w:r>
      <w:r>
        <w:rPr>
          <w:spacing w:val="-3"/>
        </w:rPr>
        <w:t xml:space="preserve"> </w:t>
      </w:r>
      <w:r>
        <w:t>pillars</w:t>
      </w:r>
      <w:r w:rsidR="265CE5EA">
        <w:t>,</w:t>
      </w:r>
      <w:r>
        <w:t xml:space="preserve"> the planning committees developed objectives and actions for each focus area.</w:t>
      </w:r>
      <w:r>
        <w:rPr>
          <w:spacing w:val="40"/>
        </w:rPr>
        <w:t xml:space="preserve"> </w:t>
      </w:r>
      <w:r>
        <w:t>Responsible parties and metrics were</w:t>
      </w:r>
      <w:r>
        <w:rPr>
          <w:spacing w:val="-2"/>
        </w:rPr>
        <w:t xml:space="preserve"> </w:t>
      </w:r>
      <w:r>
        <w:t>identified</w:t>
      </w:r>
      <w:r>
        <w:rPr>
          <w:spacing w:val="-1"/>
        </w:rPr>
        <w:t xml:space="preserve"> </w:t>
      </w:r>
      <w:r>
        <w:t>for</w:t>
      </w:r>
      <w:r>
        <w:rPr>
          <w:spacing w:val="-2"/>
        </w:rPr>
        <w:t xml:space="preserve"> </w:t>
      </w:r>
      <w:r>
        <w:t>each</w:t>
      </w:r>
      <w:r>
        <w:rPr>
          <w:spacing w:val="-1"/>
        </w:rPr>
        <w:t xml:space="preserve"> </w:t>
      </w:r>
      <w:r>
        <w:t>objective</w:t>
      </w:r>
      <w:r w:rsidR="2B78FB7D">
        <w:t>.</w:t>
      </w:r>
    </w:p>
    <w:p w14:paraId="44EAFD9C" w14:textId="77777777" w:rsidR="00EF0EB5" w:rsidRDefault="00EF0EB5">
      <w:pPr>
        <w:pStyle w:val="BodyText"/>
        <w:spacing w:before="4"/>
        <w:rPr>
          <w:sz w:val="21"/>
        </w:rPr>
      </w:pPr>
    </w:p>
    <w:p w14:paraId="4B94D5A5" w14:textId="77777777" w:rsidR="00EF0EB5" w:rsidRDefault="00EF0EB5">
      <w:pPr>
        <w:jc w:val="right"/>
        <w:rPr>
          <w:rFonts w:ascii="Arial"/>
          <w:sz w:val="16"/>
        </w:rPr>
        <w:sectPr w:rsidR="00EF0EB5" w:rsidSect="00DB6D02">
          <w:headerReference w:type="default" r:id="rId13"/>
          <w:footerReference w:type="default" r:id="rId14"/>
          <w:type w:val="continuous"/>
          <w:pgSz w:w="12240" w:h="15840"/>
          <w:pgMar w:top="1480" w:right="980" w:bottom="280" w:left="960" w:header="720" w:footer="720" w:gutter="0"/>
          <w:pgNumType w:start="0"/>
          <w:cols w:space="720"/>
          <w:titlePg/>
          <w:docGrid w:linePitch="299"/>
        </w:sectPr>
      </w:pPr>
    </w:p>
    <w:p w14:paraId="3C8930DF" w14:textId="2E9E5DEC" w:rsidR="00B07B27" w:rsidRDefault="008172D6" w:rsidP="00B07B27">
      <w:pPr>
        <w:spacing w:before="57" w:after="240"/>
        <w:ind w:left="120"/>
        <w:jc w:val="center"/>
        <w:rPr>
          <w:b/>
        </w:rPr>
      </w:pPr>
      <w:r>
        <w:rPr>
          <w:noProof/>
        </w:rPr>
        <w:lastRenderedPageBreak/>
        <w:drawing>
          <wp:anchor distT="0" distB="0" distL="0" distR="0" simplePos="0" relativeHeight="251660288" behindDoc="0" locked="0" layoutInCell="1" allowOverlap="1" wp14:anchorId="4E4277D1" wp14:editId="4FB21A67">
            <wp:simplePos x="0" y="0"/>
            <wp:positionH relativeFrom="page">
              <wp:posOffset>876300</wp:posOffset>
            </wp:positionH>
            <wp:positionV relativeFrom="paragraph">
              <wp:posOffset>110242</wp:posOffset>
            </wp:positionV>
            <wp:extent cx="1627631" cy="1627631"/>
            <wp:effectExtent l="0" t="0" r="0" b="0"/>
            <wp:wrapNone/>
            <wp:docPr id="1697380228" name="Picture 1697380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80228" name="Picture 169738022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627631" cy="1627631"/>
                    </a:xfrm>
                    <a:prstGeom prst="rect">
                      <a:avLst/>
                    </a:prstGeom>
                  </pic:spPr>
                </pic:pic>
              </a:graphicData>
            </a:graphic>
          </wp:anchor>
        </w:drawing>
      </w:r>
      <w:r w:rsidR="00B07B27">
        <w:rPr>
          <w:b/>
        </w:rPr>
        <w:t>Strategic Goals and Objectives</w:t>
      </w:r>
    </w:p>
    <w:p w14:paraId="3AA224BF" w14:textId="0330A782" w:rsidR="008172D6" w:rsidRDefault="008172D6" w:rsidP="008E021B">
      <w:pPr>
        <w:spacing w:after="240"/>
        <w:rPr>
          <w:b/>
        </w:rPr>
      </w:pPr>
    </w:p>
    <w:p w14:paraId="3AD39DAF" w14:textId="3C125347" w:rsidR="008172D6" w:rsidRDefault="008172D6" w:rsidP="008E021B">
      <w:pPr>
        <w:spacing w:after="240"/>
        <w:rPr>
          <w:b/>
        </w:rPr>
      </w:pPr>
    </w:p>
    <w:p w14:paraId="3A0EB258" w14:textId="77777777" w:rsidR="008172D6" w:rsidRPr="00733DE0" w:rsidRDefault="008172D6" w:rsidP="008172D6">
      <w:pPr>
        <w:ind w:left="2160" w:firstLine="720"/>
        <w:rPr>
          <w:rFonts w:ascii="Times New Roman" w:hAnsi="Times New Roman" w:cs="Times New Roman"/>
          <w:b/>
          <w:bCs/>
          <w:iCs/>
          <w:color w:val="4F81BD" w:themeColor="accent1"/>
          <w:sz w:val="24"/>
          <w:szCs w:val="24"/>
        </w:rPr>
      </w:pPr>
      <w:r w:rsidRPr="00733DE0">
        <w:rPr>
          <w:rFonts w:ascii="BentonSansExtraComp Book"/>
          <w:b/>
          <w:bCs/>
          <w:iCs/>
          <w:color w:val="A32035"/>
          <w:spacing w:val="16"/>
          <w:sz w:val="40"/>
        </w:rPr>
        <w:t xml:space="preserve">STUDENT </w:t>
      </w:r>
      <w:r w:rsidRPr="008172D6">
        <w:rPr>
          <w:rFonts w:ascii="BentonSansExtraComp Book"/>
          <w:b/>
          <w:bCs/>
          <w:iCs/>
          <w:color w:val="A32035"/>
          <w:spacing w:val="16"/>
          <w:sz w:val="40"/>
        </w:rPr>
        <w:t>SUCCESS &amp; OPPORTUNITY</w:t>
      </w:r>
    </w:p>
    <w:p w14:paraId="331C4111" w14:textId="77777777" w:rsidR="008172D6" w:rsidRDefault="008172D6" w:rsidP="008172D6">
      <w:pPr>
        <w:spacing w:after="240"/>
        <w:ind w:left="2160" w:firstLine="720"/>
        <w:rPr>
          <w:b/>
        </w:rPr>
      </w:pPr>
    </w:p>
    <w:p w14:paraId="5F651A79" w14:textId="77777777" w:rsidR="008172D6" w:rsidRDefault="008172D6" w:rsidP="008E021B">
      <w:pPr>
        <w:spacing w:after="240"/>
        <w:rPr>
          <w:spacing w:val="-2"/>
        </w:rPr>
      </w:pPr>
    </w:p>
    <w:p w14:paraId="36930E26" w14:textId="5B47751F" w:rsidR="008E021B" w:rsidRPr="00616BB1" w:rsidRDefault="00616BB1" w:rsidP="008E021B">
      <w:pPr>
        <w:spacing w:after="240"/>
      </w:pPr>
      <w:r>
        <w:rPr>
          <w:spacing w:val="-2"/>
        </w:rPr>
        <w:t>The success of our students</w:t>
      </w:r>
      <w:r w:rsidR="26D4BDB7">
        <w:rPr>
          <w:spacing w:val="-2"/>
        </w:rPr>
        <w:t xml:space="preserve"> is</w:t>
      </w:r>
      <w:r>
        <w:rPr>
          <w:spacing w:val="-2"/>
        </w:rPr>
        <w:t xml:space="preserve"> immensely important to </w:t>
      </w:r>
      <w:r w:rsidR="4B29C41F">
        <w:rPr>
          <w:spacing w:val="-2"/>
        </w:rPr>
        <w:t>IU Fort Wayne</w:t>
      </w:r>
      <w:r>
        <w:rPr>
          <w:spacing w:val="-2"/>
        </w:rPr>
        <w:t xml:space="preserve">. Student success dictates how we structure our programs, design our curricula, and position ourselves to respond to the evolving demands of the workforce. Metrics to assess progress toward our goals will be benchmarked against our peer institutions wherever possible and will include enrollments, retention rates, graduation rates, career outcomes, and </w:t>
      </w:r>
      <w:r w:rsidR="00BE5C3A">
        <w:rPr>
          <w:spacing w:val="-2"/>
        </w:rPr>
        <w:t>other related measures of success</w:t>
      </w:r>
      <w:r>
        <w:rPr>
          <w:spacing w:val="-2"/>
        </w:rPr>
        <w:t>.</w:t>
      </w:r>
    </w:p>
    <w:p w14:paraId="7A974273" w14:textId="4E781527" w:rsidR="001F52C8" w:rsidRPr="008172D6" w:rsidRDefault="001F52C8" w:rsidP="001F52C8">
      <w:pPr>
        <w:spacing w:after="240" w:line="249" w:lineRule="exact"/>
        <w:rPr>
          <w:b/>
          <w:bCs/>
          <w:color w:val="A32035"/>
          <w:sz w:val="24"/>
          <w:szCs w:val="24"/>
        </w:rPr>
      </w:pPr>
      <w:r w:rsidRPr="008172D6">
        <w:rPr>
          <w:b/>
          <w:bCs/>
          <w:color w:val="A32035"/>
          <w:sz w:val="24"/>
          <w:szCs w:val="24"/>
        </w:rPr>
        <w:t>G</w:t>
      </w:r>
      <w:r w:rsidR="008172D6">
        <w:rPr>
          <w:b/>
          <w:bCs/>
          <w:color w:val="A32035"/>
          <w:sz w:val="24"/>
          <w:szCs w:val="24"/>
        </w:rPr>
        <w:t>oal</w:t>
      </w:r>
      <w:r w:rsidRPr="008172D6">
        <w:rPr>
          <w:b/>
          <w:bCs/>
          <w:color w:val="A32035"/>
          <w:sz w:val="24"/>
          <w:szCs w:val="24"/>
        </w:rPr>
        <w:t xml:space="preserve"> 1: </w:t>
      </w:r>
      <w:r w:rsidR="008172D6" w:rsidRPr="008172D6">
        <w:rPr>
          <w:b/>
          <w:bCs/>
          <w:color w:val="A32035"/>
          <w:sz w:val="24"/>
          <w:szCs w:val="24"/>
        </w:rPr>
        <w:t>STRENGTHEN STUDENT ENROLLMENT</w:t>
      </w:r>
    </w:p>
    <w:p w14:paraId="17DD220D" w14:textId="77777777" w:rsidR="001F52C8" w:rsidRDefault="001F52C8" w:rsidP="001F52C8">
      <w:pPr>
        <w:spacing w:after="240"/>
      </w:pPr>
      <w:r>
        <w:t>Strengthening student enrollment is particularly important as the number of high school graduates begins to decline and as competition among 4-year institutions for student enrollment increases. IU Fort Wayne must broaden and diversify key strategies aimed at stabilizing and expanding enrollment through improved retention, and attractive and relevant academic programs.</w:t>
      </w:r>
    </w:p>
    <w:p w14:paraId="19701255" w14:textId="202F1E8D" w:rsidR="001F52C8" w:rsidRDefault="001F52C8" w:rsidP="001F52C8">
      <w:pPr>
        <w:ind w:left="450"/>
      </w:pPr>
      <w:r w:rsidRPr="00C2619E">
        <w:rPr>
          <w:b/>
          <w:bCs/>
        </w:rPr>
        <w:t>Objective 1:</w:t>
      </w:r>
      <w:r>
        <w:t xml:space="preserve"> Expand academic offerings through new or related majors, degrees, certificates and more</w:t>
      </w:r>
      <w:r w:rsidR="00C2619E">
        <w:t>.</w:t>
      </w:r>
    </w:p>
    <w:p w14:paraId="7B7C16E6" w14:textId="77D3CF45" w:rsidR="001F52C8" w:rsidRPr="0031203F" w:rsidRDefault="001F52C8" w:rsidP="4B2E073C">
      <w:pPr>
        <w:spacing w:after="240"/>
        <w:ind w:left="720"/>
        <w:rPr>
          <w:i/>
          <w:iCs/>
        </w:rPr>
      </w:pPr>
      <w:r w:rsidRPr="4B2E073C">
        <w:rPr>
          <w:i/>
          <w:iCs/>
        </w:rPr>
        <w:t>Increase new academic offerings by 50% over the strategic planning period</w:t>
      </w:r>
      <w:r w:rsidR="04444CC7" w:rsidRPr="4B2E073C">
        <w:rPr>
          <w:i/>
          <w:iCs/>
        </w:rPr>
        <w:t xml:space="preserve"> above the current 12 offerings</w:t>
      </w:r>
      <w:r w:rsidRPr="4B2E073C">
        <w:rPr>
          <w:i/>
          <w:iCs/>
        </w:rPr>
        <w:t>.</w:t>
      </w:r>
    </w:p>
    <w:p w14:paraId="62877575" w14:textId="32D13D72" w:rsidR="001F52C8" w:rsidRDefault="001F52C8" w:rsidP="001F52C8">
      <w:pPr>
        <w:ind w:left="450"/>
      </w:pPr>
      <w:r w:rsidRPr="00C2619E">
        <w:rPr>
          <w:b/>
          <w:bCs/>
        </w:rPr>
        <w:t xml:space="preserve">Objective 2: </w:t>
      </w:r>
      <w:r>
        <w:t>Increase awareness of IU Fort Wayne throughout Northeast Indiana</w:t>
      </w:r>
      <w:r w:rsidR="00C2619E">
        <w:t>.</w:t>
      </w:r>
    </w:p>
    <w:p w14:paraId="01B1E5BF" w14:textId="77777777" w:rsidR="001F52C8" w:rsidRPr="0031203F" w:rsidRDefault="001F52C8" w:rsidP="001F52C8">
      <w:pPr>
        <w:spacing w:after="240"/>
        <w:ind w:left="720"/>
        <w:rPr>
          <w:i/>
        </w:rPr>
      </w:pPr>
      <w:r w:rsidRPr="0031203F">
        <w:rPr>
          <w:i/>
        </w:rPr>
        <w:t>Repeat market research study in 2026</w:t>
      </w:r>
      <w:r>
        <w:rPr>
          <w:i/>
        </w:rPr>
        <w:t>, increas</w:t>
      </w:r>
      <w:r w:rsidRPr="0031203F">
        <w:rPr>
          <w:i/>
        </w:rPr>
        <w:t>e leading awareness indicators over baseline from the 2021 market research study</w:t>
      </w:r>
      <w:r>
        <w:rPr>
          <w:i/>
        </w:rPr>
        <w:t xml:space="preserve"> by 30%.</w:t>
      </w:r>
    </w:p>
    <w:p w14:paraId="20C77481" w14:textId="17C9C683" w:rsidR="001F52C8" w:rsidRDefault="001F52C8" w:rsidP="001F52C8">
      <w:pPr>
        <w:ind w:left="450"/>
        <w:rPr>
          <w:b/>
          <w:bCs/>
        </w:rPr>
      </w:pPr>
      <w:r w:rsidRPr="00C2619E">
        <w:rPr>
          <w:b/>
          <w:bCs/>
        </w:rPr>
        <w:t xml:space="preserve">Objective 3: </w:t>
      </w:r>
      <w:r>
        <w:t>Enhance student support services to extend beyond traditional students</w:t>
      </w:r>
      <w:r w:rsidR="00C2619E">
        <w:t>.</w:t>
      </w:r>
      <w:r w:rsidRPr="02747E5B">
        <w:rPr>
          <w:b/>
          <w:bCs/>
        </w:rPr>
        <w:t xml:space="preserve"> </w:t>
      </w:r>
    </w:p>
    <w:p w14:paraId="1ECD4179" w14:textId="77777777" w:rsidR="001F52C8" w:rsidRPr="006A5AA6" w:rsidRDefault="001F52C8" w:rsidP="001F52C8">
      <w:pPr>
        <w:spacing w:after="240"/>
        <w:ind w:left="720"/>
        <w:rPr>
          <w:i/>
        </w:rPr>
      </w:pPr>
      <w:r w:rsidRPr="006A5AA6">
        <w:rPr>
          <w:i/>
        </w:rPr>
        <w:t>Disaggregated retention rates by demographic</w:t>
      </w:r>
      <w:r>
        <w:rPr>
          <w:i/>
        </w:rPr>
        <w:t xml:space="preserve"> (TBD) and establish campus-level r</w:t>
      </w:r>
      <w:r w:rsidRPr="006A5AA6">
        <w:rPr>
          <w:i/>
        </w:rPr>
        <w:t xml:space="preserve">etention </w:t>
      </w:r>
      <w:r>
        <w:rPr>
          <w:i/>
        </w:rPr>
        <w:t xml:space="preserve">to that </w:t>
      </w:r>
      <w:r w:rsidRPr="006A5AA6">
        <w:rPr>
          <w:i/>
        </w:rPr>
        <w:t>within top 25% of peer institutions</w:t>
      </w:r>
      <w:r>
        <w:rPr>
          <w:i/>
        </w:rPr>
        <w:t>.</w:t>
      </w:r>
    </w:p>
    <w:p w14:paraId="178D3832" w14:textId="3AE6B10C" w:rsidR="006A528D" w:rsidRPr="008172D6" w:rsidRDefault="006A528D" w:rsidP="006A528D">
      <w:pPr>
        <w:spacing w:after="240" w:line="270" w:lineRule="atLeast"/>
        <w:rPr>
          <w:b/>
          <w:color w:val="A32035"/>
          <w:sz w:val="24"/>
          <w:szCs w:val="24"/>
        </w:rPr>
      </w:pPr>
      <w:r w:rsidRPr="008172D6">
        <w:rPr>
          <w:b/>
          <w:color w:val="A32035"/>
          <w:sz w:val="24"/>
          <w:szCs w:val="24"/>
        </w:rPr>
        <w:t xml:space="preserve">Goal </w:t>
      </w:r>
      <w:r w:rsidR="001F52C8" w:rsidRPr="008172D6">
        <w:rPr>
          <w:b/>
          <w:color w:val="A32035"/>
          <w:sz w:val="24"/>
          <w:szCs w:val="24"/>
        </w:rPr>
        <w:t>2</w:t>
      </w:r>
      <w:r w:rsidRPr="008172D6">
        <w:rPr>
          <w:b/>
          <w:color w:val="A32035"/>
          <w:sz w:val="24"/>
          <w:szCs w:val="24"/>
        </w:rPr>
        <w:t>: I</w:t>
      </w:r>
      <w:r w:rsidR="008172D6" w:rsidRPr="008172D6">
        <w:rPr>
          <w:b/>
          <w:color w:val="A32035"/>
          <w:sz w:val="24"/>
          <w:szCs w:val="24"/>
        </w:rPr>
        <w:t>MPROVE EQUITY AND INCLUSION</w:t>
      </w:r>
    </w:p>
    <w:p w14:paraId="1FB18B5E" w14:textId="18F7989E" w:rsidR="006A528D" w:rsidRPr="00465A28" w:rsidRDefault="4B29C41F" w:rsidP="006A528D">
      <w:pPr>
        <w:spacing w:after="240"/>
      </w:pPr>
      <w:r>
        <w:rPr>
          <w:spacing w:val="-2"/>
        </w:rPr>
        <w:t>IU Fort Wayne</w:t>
      </w:r>
      <w:r w:rsidR="006A528D">
        <w:rPr>
          <w:spacing w:val="-2"/>
        </w:rPr>
        <w:t xml:space="preserve"> enrolls a diverse student population commensurate with the diversity of our region, and equity and inclusion undergird everything that we do. It is critical that we continually work to improve equity and inclusion across the student experience. Doing so will benefit all students, and employees, and will be particularly beneficial to individuals from historically marginalized groups.</w:t>
      </w:r>
    </w:p>
    <w:p w14:paraId="793C4746" w14:textId="17FB1E65" w:rsidR="006A528D" w:rsidRDefault="006A528D" w:rsidP="00467C1A">
      <w:pPr>
        <w:spacing w:line="270" w:lineRule="atLeast"/>
        <w:ind w:left="450"/>
      </w:pPr>
      <w:r w:rsidRPr="00C2619E">
        <w:rPr>
          <w:b/>
          <w:bCs/>
        </w:rPr>
        <w:t>Objective 1:</w:t>
      </w:r>
      <w:r>
        <w:t xml:space="preserve"> Improve diversity among faculty and staff</w:t>
      </w:r>
      <w:r w:rsidR="00C2619E">
        <w:t>.</w:t>
      </w:r>
    </w:p>
    <w:p w14:paraId="5227D57E" w14:textId="0C2ECDC3" w:rsidR="00467C1A" w:rsidRPr="00467C1A" w:rsidRDefault="00467C1A" w:rsidP="00467C1A">
      <w:pPr>
        <w:spacing w:after="240" w:line="270" w:lineRule="atLeast"/>
        <w:ind w:left="720"/>
        <w:rPr>
          <w:i/>
        </w:rPr>
      </w:pPr>
      <w:r w:rsidRPr="00467C1A">
        <w:rPr>
          <w:i/>
        </w:rPr>
        <w:t xml:space="preserve">Utilizing OEO reporting </w:t>
      </w:r>
      <w:r>
        <w:rPr>
          <w:i/>
        </w:rPr>
        <w:t>–</w:t>
      </w:r>
      <w:r w:rsidRPr="00467C1A">
        <w:rPr>
          <w:i/>
        </w:rPr>
        <w:t xml:space="preserve"> Increase</w:t>
      </w:r>
      <w:r>
        <w:rPr>
          <w:i/>
        </w:rPr>
        <w:t xml:space="preserve"> employee</w:t>
      </w:r>
      <w:r w:rsidRPr="00467C1A">
        <w:rPr>
          <w:i/>
        </w:rPr>
        <w:t xml:space="preserve"> diversity characteristics to meet or exceed OEO benchmarks across the term of the strategic plan</w:t>
      </w:r>
      <w:r w:rsidR="0031203F">
        <w:rPr>
          <w:i/>
        </w:rPr>
        <w:t>.</w:t>
      </w:r>
    </w:p>
    <w:p w14:paraId="18873621" w14:textId="2599CA85" w:rsidR="006A528D" w:rsidRDefault="5BC609EF" w:rsidP="00467C1A">
      <w:pPr>
        <w:spacing w:line="270" w:lineRule="atLeast"/>
        <w:ind w:left="450"/>
      </w:pPr>
      <w:r w:rsidRPr="00C2619E">
        <w:rPr>
          <w:b/>
          <w:bCs/>
        </w:rPr>
        <w:t>Objective 2:</w:t>
      </w:r>
      <w:r>
        <w:t xml:space="preserve"> Increase level of IU staff/faculty engagement in campus training programs dedicated to </w:t>
      </w:r>
      <w:r w:rsidR="0059454C">
        <w:t>DEI</w:t>
      </w:r>
      <w:r w:rsidR="50F218A2">
        <w:t xml:space="preserve"> (Diversity, Equity,</w:t>
      </w:r>
      <w:r w:rsidR="63A0D6D3">
        <w:t xml:space="preserve"> </w:t>
      </w:r>
      <w:r w:rsidR="0059454C">
        <w:t xml:space="preserve">and </w:t>
      </w:r>
      <w:r w:rsidR="50F218A2">
        <w:t>Inclusion)</w:t>
      </w:r>
      <w:r w:rsidR="17B5747F">
        <w:t xml:space="preserve"> </w:t>
      </w:r>
      <w:r>
        <w:t>needs</w:t>
      </w:r>
      <w:r w:rsidR="00C2619E">
        <w:t>.</w:t>
      </w:r>
    </w:p>
    <w:p w14:paraId="06829103" w14:textId="041E2605" w:rsidR="00467C1A" w:rsidRPr="00467C1A" w:rsidRDefault="00467C1A" w:rsidP="00467C1A">
      <w:pPr>
        <w:spacing w:line="270" w:lineRule="atLeast"/>
        <w:ind w:left="720"/>
        <w:rPr>
          <w:i/>
        </w:rPr>
      </w:pPr>
      <w:r w:rsidRPr="00467C1A">
        <w:rPr>
          <w:i/>
        </w:rPr>
        <w:lastRenderedPageBreak/>
        <w:t xml:space="preserve">Increase </w:t>
      </w:r>
      <w:r w:rsidR="0031203F">
        <w:rPr>
          <w:i/>
        </w:rPr>
        <w:t>the</w:t>
      </w:r>
      <w:r w:rsidRPr="00467C1A">
        <w:rPr>
          <w:i/>
        </w:rPr>
        <w:t xml:space="preserve"> number of </w:t>
      </w:r>
      <w:r w:rsidR="0031203F">
        <w:rPr>
          <w:i/>
        </w:rPr>
        <w:t xml:space="preserve">IUFW </w:t>
      </w:r>
      <w:r w:rsidR="0059454C">
        <w:rPr>
          <w:i/>
        </w:rPr>
        <w:t>dedicated DEI</w:t>
      </w:r>
      <w:r w:rsidRPr="00467C1A">
        <w:rPr>
          <w:i/>
        </w:rPr>
        <w:t xml:space="preserve"> focused programs</w:t>
      </w:r>
      <w:r>
        <w:rPr>
          <w:i/>
        </w:rPr>
        <w:t xml:space="preserve"> per year from </w:t>
      </w:r>
      <w:r w:rsidR="006A5AA6">
        <w:rPr>
          <w:i/>
        </w:rPr>
        <w:t>one to at least three</w:t>
      </w:r>
      <w:r w:rsidR="0031203F">
        <w:rPr>
          <w:i/>
        </w:rPr>
        <w:t>.</w:t>
      </w:r>
    </w:p>
    <w:p w14:paraId="1244C354" w14:textId="344EC0D8" w:rsidR="00467C1A" w:rsidRPr="00467C1A" w:rsidRDefault="00467C1A" w:rsidP="00467C1A">
      <w:pPr>
        <w:spacing w:after="240" w:line="270" w:lineRule="atLeast"/>
        <w:ind w:left="720"/>
        <w:rPr>
          <w:i/>
        </w:rPr>
      </w:pPr>
      <w:r w:rsidRPr="00467C1A">
        <w:rPr>
          <w:i/>
        </w:rPr>
        <w:t xml:space="preserve">Increase staff/faculty participation rate in campus </w:t>
      </w:r>
      <w:r w:rsidR="0059454C">
        <w:rPr>
          <w:i/>
        </w:rPr>
        <w:t>DEI</w:t>
      </w:r>
      <w:r w:rsidRPr="00467C1A">
        <w:rPr>
          <w:i/>
        </w:rPr>
        <w:t xml:space="preserve"> programs</w:t>
      </w:r>
      <w:r>
        <w:rPr>
          <w:i/>
        </w:rPr>
        <w:t xml:space="preserve"> by 50% from </w:t>
      </w:r>
      <w:r w:rsidR="0031203F">
        <w:rPr>
          <w:i/>
        </w:rPr>
        <w:t>(</w:t>
      </w:r>
      <w:r>
        <w:rPr>
          <w:i/>
        </w:rPr>
        <w:t>TBD</w:t>
      </w:r>
      <w:r w:rsidR="0031203F">
        <w:rPr>
          <w:i/>
        </w:rPr>
        <w:t>).</w:t>
      </w:r>
    </w:p>
    <w:p w14:paraId="16344078" w14:textId="1FB95FB8" w:rsidR="006A528D" w:rsidRDefault="4866E504" w:rsidP="00467C1A">
      <w:pPr>
        <w:spacing w:line="270" w:lineRule="atLeast"/>
        <w:ind w:left="450"/>
      </w:pPr>
      <w:r w:rsidRPr="00C2619E">
        <w:rPr>
          <w:b/>
          <w:bCs/>
        </w:rPr>
        <w:t>Objective 3:</w:t>
      </w:r>
      <w:r>
        <w:t xml:space="preserve"> Identify and strengthen levels of student participations in </w:t>
      </w:r>
      <w:r w:rsidR="39F14D9F">
        <w:t>D</w:t>
      </w:r>
      <w:r w:rsidR="0059454C">
        <w:t>EI</w:t>
      </w:r>
      <w:r>
        <w:t xml:space="preserve"> related campus programing and service</w:t>
      </w:r>
      <w:r w:rsidR="00C2619E">
        <w:t>.</w:t>
      </w:r>
    </w:p>
    <w:p w14:paraId="19C95209" w14:textId="339E8276" w:rsidR="00467C1A" w:rsidRPr="00467C1A" w:rsidRDefault="00467C1A" w:rsidP="00467C1A">
      <w:pPr>
        <w:spacing w:after="240" w:line="270" w:lineRule="atLeast"/>
        <w:ind w:left="720"/>
        <w:rPr>
          <w:i/>
        </w:rPr>
      </w:pPr>
      <w:r w:rsidRPr="00467C1A">
        <w:rPr>
          <w:i/>
        </w:rPr>
        <w:t>Increased levels of DEI program student participation via card swipes at events</w:t>
      </w:r>
      <w:r>
        <w:rPr>
          <w:i/>
        </w:rPr>
        <w:t xml:space="preserve"> by 50% from </w:t>
      </w:r>
      <w:r w:rsidR="0031203F">
        <w:rPr>
          <w:i/>
        </w:rPr>
        <w:t>(</w:t>
      </w:r>
      <w:r>
        <w:rPr>
          <w:i/>
        </w:rPr>
        <w:t>TBD</w:t>
      </w:r>
      <w:r w:rsidR="0031203F">
        <w:rPr>
          <w:i/>
        </w:rPr>
        <w:t>).</w:t>
      </w:r>
    </w:p>
    <w:p w14:paraId="5AF11509" w14:textId="1522B960" w:rsidR="001F52C8" w:rsidRPr="008172D6" w:rsidRDefault="001F52C8" w:rsidP="001F52C8">
      <w:pPr>
        <w:spacing w:after="240"/>
        <w:rPr>
          <w:b/>
          <w:bCs/>
          <w:color w:val="A32035"/>
          <w:sz w:val="24"/>
          <w:szCs w:val="24"/>
        </w:rPr>
      </w:pPr>
      <w:r w:rsidRPr="008172D6">
        <w:rPr>
          <w:b/>
          <w:bCs/>
          <w:color w:val="A32035"/>
          <w:spacing w:val="-2"/>
          <w:sz w:val="24"/>
          <w:szCs w:val="24"/>
        </w:rPr>
        <w:t xml:space="preserve">Goal 3: </w:t>
      </w:r>
      <w:r w:rsidRPr="008172D6">
        <w:rPr>
          <w:b/>
          <w:bCs/>
          <w:color w:val="A32035"/>
          <w:sz w:val="24"/>
          <w:szCs w:val="24"/>
        </w:rPr>
        <w:t>E</w:t>
      </w:r>
      <w:r w:rsidR="008172D6" w:rsidRPr="008172D6">
        <w:rPr>
          <w:b/>
          <w:bCs/>
          <w:color w:val="A32035"/>
          <w:sz w:val="24"/>
          <w:szCs w:val="24"/>
        </w:rPr>
        <w:t>NHANCE STUDENT LIFE AND CAMPUS EXPERIENCE</w:t>
      </w:r>
    </w:p>
    <w:p w14:paraId="6DC0F274" w14:textId="77777777" w:rsidR="001F52C8" w:rsidRPr="004F2616" w:rsidRDefault="001F52C8" w:rsidP="001F52C8">
      <w:pPr>
        <w:spacing w:after="240"/>
        <w:rPr>
          <w:spacing w:val="-2"/>
        </w:rPr>
      </w:pPr>
      <w:r>
        <w:rPr>
          <w:spacing w:val="-2"/>
        </w:rPr>
        <w:t>It has long been understood that student success is rooted in an enjoyable and supportive student experience. Engaging student life and an equitable campus experience will form the foundation of our student retention efforts and ultimate level of student success.</w:t>
      </w:r>
    </w:p>
    <w:p w14:paraId="1E223378" w14:textId="5E092410" w:rsidR="001F52C8" w:rsidRDefault="001F52C8" w:rsidP="001F52C8">
      <w:pPr>
        <w:ind w:left="450"/>
        <w:rPr>
          <w:spacing w:val="-2"/>
        </w:rPr>
      </w:pPr>
      <w:r w:rsidRPr="00C2619E">
        <w:rPr>
          <w:b/>
          <w:bCs/>
        </w:rPr>
        <w:t>Objective 1:</w:t>
      </w:r>
      <w:r>
        <w:t xml:space="preserve"> Increase</w:t>
      </w:r>
      <w:r>
        <w:rPr>
          <w:spacing w:val="-5"/>
        </w:rPr>
        <w:t xml:space="preserve"> </w:t>
      </w:r>
      <w:r>
        <w:t>student</w:t>
      </w:r>
      <w:r>
        <w:rPr>
          <w:spacing w:val="-4"/>
        </w:rPr>
        <w:t xml:space="preserve"> </w:t>
      </w:r>
      <w:r>
        <w:rPr>
          <w:spacing w:val="-2"/>
        </w:rPr>
        <w:t>engagement outside of the classroom</w:t>
      </w:r>
      <w:r w:rsidR="00C2619E">
        <w:rPr>
          <w:spacing w:val="-2"/>
        </w:rPr>
        <w:t>.</w:t>
      </w:r>
    </w:p>
    <w:p w14:paraId="211D48A7" w14:textId="77777777" w:rsidR="001F52C8" w:rsidRPr="0091689A" w:rsidRDefault="001F52C8" w:rsidP="001F52C8">
      <w:pPr>
        <w:spacing w:after="240"/>
        <w:ind w:left="720"/>
        <w:rPr>
          <w:i/>
          <w:spacing w:val="-2"/>
        </w:rPr>
      </w:pPr>
      <w:r>
        <w:rPr>
          <w:i/>
          <w:spacing w:val="-2"/>
        </w:rPr>
        <w:t>Increase</w:t>
      </w:r>
      <w:r w:rsidRPr="0091689A">
        <w:rPr>
          <w:i/>
          <w:spacing w:val="-2"/>
        </w:rPr>
        <w:t xml:space="preserve"> </w:t>
      </w:r>
      <w:r>
        <w:rPr>
          <w:i/>
          <w:spacing w:val="-2"/>
        </w:rPr>
        <w:t xml:space="preserve">the annual </w:t>
      </w:r>
      <w:r w:rsidRPr="0091689A">
        <w:rPr>
          <w:i/>
          <w:spacing w:val="-2"/>
        </w:rPr>
        <w:t xml:space="preserve">rate of student involvement in events </w:t>
      </w:r>
      <w:r>
        <w:rPr>
          <w:i/>
          <w:spacing w:val="-2"/>
        </w:rPr>
        <w:t>to</w:t>
      </w:r>
      <w:r w:rsidRPr="0091689A">
        <w:rPr>
          <w:i/>
          <w:spacing w:val="-2"/>
        </w:rPr>
        <w:t xml:space="preserve"> 80% </w:t>
      </w:r>
      <w:r>
        <w:rPr>
          <w:i/>
          <w:spacing w:val="-2"/>
        </w:rPr>
        <w:t>from (TBD).</w:t>
      </w:r>
    </w:p>
    <w:p w14:paraId="7B790223" w14:textId="34DB5999" w:rsidR="001F52C8" w:rsidRDefault="001F52C8" w:rsidP="001F52C8">
      <w:pPr>
        <w:ind w:left="450"/>
        <w:rPr>
          <w:spacing w:val="-2"/>
        </w:rPr>
      </w:pPr>
      <w:r w:rsidRPr="00C2619E">
        <w:rPr>
          <w:b/>
          <w:bCs/>
          <w:spacing w:val="-2"/>
        </w:rPr>
        <w:t>Objective 2:</w:t>
      </w:r>
      <w:r>
        <w:rPr>
          <w:spacing w:val="-2"/>
        </w:rPr>
        <w:t xml:space="preserve"> </w:t>
      </w:r>
      <w:r>
        <w:t>Increase faculty/staff engagement</w:t>
      </w:r>
      <w:r>
        <w:rPr>
          <w:spacing w:val="-13"/>
        </w:rPr>
        <w:t xml:space="preserve"> </w:t>
      </w:r>
      <w:r>
        <w:t>with</w:t>
      </w:r>
      <w:r>
        <w:rPr>
          <w:spacing w:val="-12"/>
        </w:rPr>
        <w:t xml:space="preserve"> </w:t>
      </w:r>
      <w:r>
        <w:t xml:space="preserve">campus </w:t>
      </w:r>
      <w:r>
        <w:rPr>
          <w:spacing w:val="-2"/>
        </w:rPr>
        <w:t>events</w:t>
      </w:r>
      <w:r w:rsidR="00C2619E">
        <w:rPr>
          <w:spacing w:val="-2"/>
        </w:rPr>
        <w:t>.</w:t>
      </w:r>
    </w:p>
    <w:p w14:paraId="6C53DFE4" w14:textId="77777777" w:rsidR="001F52C8" w:rsidRPr="0091689A" w:rsidRDefault="001F52C8" w:rsidP="001F52C8">
      <w:pPr>
        <w:spacing w:after="240"/>
        <w:ind w:left="720"/>
        <w:rPr>
          <w:i/>
          <w:spacing w:val="-2"/>
        </w:rPr>
      </w:pPr>
      <w:r w:rsidRPr="0091689A">
        <w:rPr>
          <w:i/>
          <w:spacing w:val="-2"/>
        </w:rPr>
        <w:t xml:space="preserve">Increased rate of faculty/staff involvement in events </w:t>
      </w:r>
      <w:r>
        <w:rPr>
          <w:i/>
          <w:spacing w:val="-2"/>
        </w:rPr>
        <w:t>to</w:t>
      </w:r>
      <w:r w:rsidRPr="0091689A">
        <w:rPr>
          <w:i/>
          <w:spacing w:val="-2"/>
        </w:rPr>
        <w:t xml:space="preserve"> 85% </w:t>
      </w:r>
      <w:r>
        <w:rPr>
          <w:i/>
          <w:spacing w:val="-2"/>
        </w:rPr>
        <w:t>from (TBD).</w:t>
      </w:r>
    </w:p>
    <w:p w14:paraId="68C10C4F" w14:textId="77777777" w:rsidR="001F52C8" w:rsidRDefault="001F52C8" w:rsidP="001F52C8">
      <w:pPr>
        <w:ind w:left="450"/>
        <w:rPr>
          <w:spacing w:val="-2"/>
        </w:rPr>
      </w:pPr>
      <w:r w:rsidRPr="00C2619E">
        <w:rPr>
          <w:b/>
          <w:bCs/>
          <w:spacing w:val="-2"/>
        </w:rPr>
        <w:t>Objective 3:</w:t>
      </w:r>
      <w:r>
        <w:rPr>
          <w:spacing w:val="-2"/>
        </w:rPr>
        <w:t xml:space="preserve"> </w:t>
      </w:r>
      <w:r>
        <w:t>Creation</w:t>
      </w:r>
      <w:r>
        <w:rPr>
          <w:spacing w:val="-13"/>
        </w:rPr>
        <w:t xml:space="preserve"> </w:t>
      </w:r>
      <w:r>
        <w:t>of</w:t>
      </w:r>
      <w:r>
        <w:rPr>
          <w:spacing w:val="-12"/>
        </w:rPr>
        <w:t xml:space="preserve"> </w:t>
      </w:r>
      <w:r>
        <w:t xml:space="preserve">student-centered space for IU Fort Wayne </w:t>
      </w:r>
      <w:r>
        <w:rPr>
          <w:spacing w:val="-2"/>
        </w:rPr>
        <w:t>students</w:t>
      </w:r>
    </w:p>
    <w:p w14:paraId="510234D9" w14:textId="5E8926A3" w:rsidR="001F52C8" w:rsidRPr="0091689A" w:rsidRDefault="001F52C8" w:rsidP="4B2E073C">
      <w:pPr>
        <w:spacing w:after="240"/>
        <w:ind w:left="720"/>
        <w:rPr>
          <w:i/>
          <w:iCs/>
        </w:rPr>
      </w:pPr>
      <w:r w:rsidRPr="4B2E073C">
        <w:rPr>
          <w:i/>
          <w:iCs/>
        </w:rPr>
        <w:t xml:space="preserve">Increase Sq footage commensurate with SB growth from current level of </w:t>
      </w:r>
      <w:r w:rsidR="357D083B" w:rsidRPr="4B2E073C">
        <w:rPr>
          <w:i/>
          <w:iCs/>
        </w:rPr>
        <w:t>28,000</w:t>
      </w:r>
      <w:r w:rsidRPr="4B2E073C">
        <w:rPr>
          <w:i/>
          <w:iCs/>
        </w:rPr>
        <w:t>sq ft./900 UGSB.</w:t>
      </w:r>
    </w:p>
    <w:p w14:paraId="5CB2563A" w14:textId="6A4C9B22" w:rsidR="001F52C8" w:rsidRPr="008172D6" w:rsidRDefault="001F52C8" w:rsidP="001F52C8">
      <w:pPr>
        <w:spacing w:after="240" w:line="270" w:lineRule="atLeast"/>
        <w:rPr>
          <w:b/>
          <w:bCs/>
          <w:color w:val="A32035"/>
          <w:sz w:val="24"/>
          <w:szCs w:val="24"/>
        </w:rPr>
      </w:pPr>
      <w:r w:rsidRPr="008172D6">
        <w:rPr>
          <w:b/>
          <w:bCs/>
          <w:color w:val="A32035"/>
          <w:sz w:val="24"/>
          <w:szCs w:val="24"/>
        </w:rPr>
        <w:t xml:space="preserve">Goal 4: </w:t>
      </w:r>
      <w:r w:rsidR="008172D6" w:rsidRPr="008172D6">
        <w:rPr>
          <w:b/>
          <w:bCs/>
          <w:color w:val="A32035"/>
          <w:sz w:val="24"/>
          <w:szCs w:val="24"/>
        </w:rPr>
        <w:t xml:space="preserve">INCREASE RETENETION AND GRADUATION </w:t>
      </w:r>
    </w:p>
    <w:p w14:paraId="40A2D067" w14:textId="77777777" w:rsidR="001F52C8" w:rsidRDefault="001F52C8" w:rsidP="001F52C8">
      <w:pPr>
        <w:spacing w:after="240" w:line="270" w:lineRule="atLeast"/>
      </w:pPr>
      <w:r>
        <w:t>Enhancing retention and improving on-time graduation will strengthen student enrollment, and ultimately support the region’s workforce needs.</w:t>
      </w:r>
    </w:p>
    <w:p w14:paraId="4121D762" w14:textId="21FE53A3" w:rsidR="001F52C8" w:rsidRDefault="001F52C8" w:rsidP="001F52C8">
      <w:pPr>
        <w:spacing w:line="270" w:lineRule="atLeast"/>
        <w:ind w:left="450"/>
      </w:pPr>
      <w:r w:rsidRPr="00C2619E">
        <w:rPr>
          <w:b/>
          <w:bCs/>
        </w:rPr>
        <w:t>Objective 1:</w:t>
      </w:r>
      <w:r>
        <w:t xml:space="preserve"> Build a sense of campus identity and belonging</w:t>
      </w:r>
      <w:r w:rsidR="00C2619E">
        <w:t>.</w:t>
      </w:r>
    </w:p>
    <w:p w14:paraId="4A50ADE2" w14:textId="77777777" w:rsidR="001F52C8" w:rsidRPr="00AB4C85" w:rsidRDefault="001F52C8" w:rsidP="001F52C8">
      <w:pPr>
        <w:spacing w:line="270" w:lineRule="atLeast"/>
        <w:ind w:left="720"/>
        <w:rPr>
          <w:i/>
        </w:rPr>
      </w:pPr>
      <w:r>
        <w:rPr>
          <w:i/>
        </w:rPr>
        <w:t>Via s</w:t>
      </w:r>
      <w:r w:rsidRPr="00AB4C85">
        <w:rPr>
          <w:i/>
        </w:rPr>
        <w:t>tudent survey data - Improve survey results in</w:t>
      </w:r>
      <w:r>
        <w:rPr>
          <w:i/>
        </w:rPr>
        <w:t xml:space="preserve"> </w:t>
      </w:r>
      <w:r w:rsidRPr="00AB4C85">
        <w:rPr>
          <w:i/>
        </w:rPr>
        <w:t xml:space="preserve">areas of belonging </w:t>
      </w:r>
      <w:r>
        <w:rPr>
          <w:i/>
        </w:rPr>
        <w:t>by 25% from (TBD).</w:t>
      </w:r>
    </w:p>
    <w:p w14:paraId="142B846E" w14:textId="77777777" w:rsidR="001F52C8" w:rsidRPr="00AB4C85" w:rsidRDefault="001F52C8" w:rsidP="001F52C8">
      <w:pPr>
        <w:spacing w:after="240" w:line="270" w:lineRule="atLeast"/>
        <w:ind w:left="720"/>
        <w:rPr>
          <w:i/>
        </w:rPr>
      </w:pPr>
      <w:r w:rsidRPr="00AB4C85">
        <w:rPr>
          <w:i/>
        </w:rPr>
        <w:t xml:space="preserve">Increase IU student event participation in student government </w:t>
      </w:r>
      <w:r>
        <w:rPr>
          <w:i/>
        </w:rPr>
        <w:t>and</w:t>
      </w:r>
      <w:r w:rsidRPr="00AB4C85">
        <w:rPr>
          <w:i/>
        </w:rPr>
        <w:t xml:space="preserve"> </w:t>
      </w:r>
      <w:r>
        <w:rPr>
          <w:i/>
        </w:rPr>
        <w:t xml:space="preserve">student lead </w:t>
      </w:r>
      <w:r w:rsidRPr="00AB4C85">
        <w:rPr>
          <w:i/>
        </w:rPr>
        <w:t>organizations</w:t>
      </w:r>
      <w:r>
        <w:rPr>
          <w:i/>
        </w:rPr>
        <w:t xml:space="preserve"> by 25% from (TBD).</w:t>
      </w:r>
    </w:p>
    <w:p w14:paraId="648434D1" w14:textId="44AC5324" w:rsidR="001F52C8" w:rsidRDefault="001F52C8" w:rsidP="001F52C8">
      <w:pPr>
        <w:spacing w:line="270" w:lineRule="atLeast"/>
        <w:ind w:left="450"/>
      </w:pPr>
      <w:r w:rsidRPr="00C2619E">
        <w:rPr>
          <w:b/>
          <w:bCs/>
        </w:rPr>
        <w:t>Objective 2:</w:t>
      </w:r>
      <w:r>
        <w:t xml:space="preserve"> </w:t>
      </w:r>
      <w:bookmarkStart w:id="0" w:name="_Int_hYv794wf"/>
      <w:r>
        <w:t>Provide</w:t>
      </w:r>
      <w:bookmarkEnd w:id="0"/>
      <w:r>
        <w:t xml:space="preserve"> robust student mentoring opportunities</w:t>
      </w:r>
      <w:r w:rsidR="00C2619E">
        <w:t>.</w:t>
      </w:r>
    </w:p>
    <w:p w14:paraId="3EEB335B" w14:textId="77777777" w:rsidR="001F52C8" w:rsidRPr="00AB4C85" w:rsidRDefault="001F52C8" w:rsidP="001F52C8">
      <w:pPr>
        <w:spacing w:line="270" w:lineRule="atLeast"/>
        <w:ind w:left="720"/>
        <w:rPr>
          <w:i/>
        </w:rPr>
      </w:pPr>
      <w:r w:rsidRPr="00AB4C85">
        <w:rPr>
          <w:i/>
        </w:rPr>
        <w:t>100% of freshmen and first- generation students</w:t>
      </w:r>
      <w:r>
        <w:rPr>
          <w:i/>
        </w:rPr>
        <w:t xml:space="preserve"> offered mentoring.</w:t>
      </w:r>
    </w:p>
    <w:p w14:paraId="601E0672" w14:textId="77777777" w:rsidR="001F52C8" w:rsidRPr="00AB4C85" w:rsidRDefault="001F52C8" w:rsidP="001F52C8">
      <w:pPr>
        <w:spacing w:after="240" w:line="270" w:lineRule="atLeast"/>
        <w:ind w:left="720"/>
        <w:rPr>
          <w:i/>
        </w:rPr>
      </w:pPr>
      <w:r>
        <w:rPr>
          <w:i/>
        </w:rPr>
        <w:t>Attain graduation and</w:t>
      </w:r>
      <w:r w:rsidRPr="00AB4C85">
        <w:rPr>
          <w:i/>
        </w:rPr>
        <w:t xml:space="preserve"> retention</w:t>
      </w:r>
      <w:r>
        <w:rPr>
          <w:i/>
        </w:rPr>
        <w:t xml:space="preserve"> rates within that of top 25% peer-institutions.</w:t>
      </w:r>
    </w:p>
    <w:p w14:paraId="7AEA1BD4" w14:textId="09E581AC" w:rsidR="001F52C8" w:rsidRDefault="001F52C8" w:rsidP="001F52C8">
      <w:pPr>
        <w:spacing w:line="270" w:lineRule="atLeast"/>
        <w:ind w:left="450"/>
      </w:pPr>
      <w:r w:rsidRPr="00C2619E">
        <w:rPr>
          <w:b/>
          <w:bCs/>
        </w:rPr>
        <w:t>Objective 3:</w:t>
      </w:r>
      <w:r>
        <w:t xml:space="preserve"> Improve early alert system/process</w:t>
      </w:r>
      <w:r w:rsidR="00C2619E">
        <w:t>.</w:t>
      </w:r>
      <w:r>
        <w:t xml:space="preserve"> </w:t>
      </w:r>
    </w:p>
    <w:p w14:paraId="023A7ABF" w14:textId="77777777" w:rsidR="001F52C8" w:rsidRDefault="001F52C8" w:rsidP="001F52C8">
      <w:pPr>
        <w:spacing w:line="270" w:lineRule="atLeast"/>
        <w:ind w:left="720"/>
        <w:rPr>
          <w:i/>
        </w:rPr>
      </w:pPr>
      <w:r>
        <w:rPr>
          <w:i/>
        </w:rPr>
        <w:t>Establish</w:t>
      </w:r>
      <w:r w:rsidRPr="00AB4C85">
        <w:rPr>
          <w:i/>
        </w:rPr>
        <w:t xml:space="preserve"> a PFW to IUFW early warning system or process</w:t>
      </w:r>
      <w:r>
        <w:rPr>
          <w:i/>
        </w:rPr>
        <w:t xml:space="preserve"> by Fall 2024.</w:t>
      </w:r>
    </w:p>
    <w:p w14:paraId="1883A610" w14:textId="77777777" w:rsidR="001F52C8" w:rsidRPr="00AB4C85" w:rsidRDefault="001F52C8" w:rsidP="001F52C8">
      <w:pPr>
        <w:spacing w:after="240" w:line="270" w:lineRule="atLeast"/>
        <w:ind w:left="720"/>
        <w:rPr>
          <w:i/>
        </w:rPr>
      </w:pPr>
      <w:r>
        <w:rPr>
          <w:i/>
        </w:rPr>
        <w:t xml:space="preserve">Attain </w:t>
      </w:r>
      <w:r w:rsidRPr="00AB4C85">
        <w:rPr>
          <w:i/>
        </w:rPr>
        <w:t>retention</w:t>
      </w:r>
      <w:r>
        <w:rPr>
          <w:i/>
        </w:rPr>
        <w:t xml:space="preserve"> rates within that of top 25% peer-institutions.</w:t>
      </w:r>
    </w:p>
    <w:p w14:paraId="0D8681E5" w14:textId="530F3809" w:rsidR="001F52C8" w:rsidRDefault="001F52C8" w:rsidP="001F52C8">
      <w:pPr>
        <w:spacing w:line="270" w:lineRule="atLeast"/>
        <w:ind w:left="450"/>
      </w:pPr>
      <w:r w:rsidRPr="00C2619E">
        <w:rPr>
          <w:b/>
          <w:bCs/>
        </w:rPr>
        <w:t xml:space="preserve">Objective 4: </w:t>
      </w:r>
      <w:r>
        <w:t>Develop a bridge program for incoming first-year students to engage at an earlier point</w:t>
      </w:r>
      <w:r w:rsidR="00C2619E">
        <w:t>.</w:t>
      </w:r>
    </w:p>
    <w:p w14:paraId="7C31DCA5" w14:textId="77777777" w:rsidR="001F52C8" w:rsidRPr="007060C3" w:rsidRDefault="001F52C8" w:rsidP="001F52C8">
      <w:pPr>
        <w:spacing w:after="240" w:line="270" w:lineRule="atLeast"/>
        <w:ind w:left="720"/>
        <w:rPr>
          <w:i/>
        </w:rPr>
      </w:pPr>
      <w:r w:rsidRPr="007060C3">
        <w:rPr>
          <w:i/>
        </w:rPr>
        <w:t>Pilot</w:t>
      </w:r>
      <w:r>
        <w:rPr>
          <w:i/>
        </w:rPr>
        <w:t xml:space="preserve"> a bridge</w:t>
      </w:r>
      <w:r w:rsidRPr="007060C3">
        <w:rPr>
          <w:i/>
        </w:rPr>
        <w:t xml:space="preserve"> program </w:t>
      </w:r>
      <w:r>
        <w:rPr>
          <w:i/>
        </w:rPr>
        <w:t>by</w:t>
      </w:r>
      <w:r w:rsidRPr="007060C3">
        <w:rPr>
          <w:i/>
        </w:rPr>
        <w:t xml:space="preserve"> fall 2024, building out for all incoming freshman students </w:t>
      </w:r>
      <w:r>
        <w:rPr>
          <w:i/>
        </w:rPr>
        <w:t>by 2026.</w:t>
      </w:r>
    </w:p>
    <w:p w14:paraId="1C477FE5" w14:textId="2A302061" w:rsidR="00EF0EB5" w:rsidRPr="008172D6" w:rsidRDefault="5535ED3A" w:rsidP="008E021B">
      <w:pPr>
        <w:spacing w:after="240"/>
        <w:rPr>
          <w:b/>
          <w:bCs/>
          <w:color w:val="A32035"/>
          <w:sz w:val="24"/>
          <w:szCs w:val="24"/>
        </w:rPr>
      </w:pPr>
      <w:r w:rsidRPr="008172D6">
        <w:rPr>
          <w:b/>
          <w:bCs/>
          <w:color w:val="A32035"/>
          <w:sz w:val="24"/>
          <w:szCs w:val="24"/>
        </w:rPr>
        <w:t xml:space="preserve">Goal </w:t>
      </w:r>
      <w:r w:rsidR="001F52C8" w:rsidRPr="008172D6">
        <w:rPr>
          <w:b/>
          <w:bCs/>
          <w:color w:val="A32035"/>
          <w:sz w:val="24"/>
          <w:szCs w:val="24"/>
        </w:rPr>
        <w:t>5</w:t>
      </w:r>
      <w:r w:rsidRPr="008172D6">
        <w:rPr>
          <w:b/>
          <w:bCs/>
          <w:color w:val="A32035"/>
          <w:sz w:val="24"/>
          <w:szCs w:val="24"/>
        </w:rPr>
        <w:t xml:space="preserve">: </w:t>
      </w:r>
      <w:r w:rsidR="58227852" w:rsidRPr="008172D6">
        <w:rPr>
          <w:b/>
          <w:bCs/>
          <w:color w:val="A32035"/>
          <w:sz w:val="24"/>
          <w:szCs w:val="24"/>
        </w:rPr>
        <w:t>E</w:t>
      </w:r>
      <w:r w:rsidR="008172D6" w:rsidRPr="008172D6">
        <w:rPr>
          <w:b/>
          <w:bCs/>
          <w:color w:val="A32035"/>
          <w:sz w:val="24"/>
          <w:szCs w:val="24"/>
        </w:rPr>
        <w:t>NHANCE CURRICULA, PEDAGOGY, AND INCLUSIVE TEACHING PRACTICES</w:t>
      </w:r>
    </w:p>
    <w:p w14:paraId="3C865567" w14:textId="28EE66E7" w:rsidR="00EB1B5F" w:rsidRPr="004F2616" w:rsidRDefault="00CC2840" w:rsidP="008E021B">
      <w:pPr>
        <w:spacing w:after="240"/>
      </w:pPr>
      <w:r>
        <w:rPr>
          <w:spacing w:val="-2"/>
        </w:rPr>
        <w:t xml:space="preserve">The classroom environment and learning experience play a critical role in student satisfaction and success. </w:t>
      </w:r>
      <w:r w:rsidR="4B29C41F">
        <w:rPr>
          <w:spacing w:val="-2"/>
        </w:rPr>
        <w:t>IU Fort Wayne</w:t>
      </w:r>
      <w:r>
        <w:rPr>
          <w:spacing w:val="-2"/>
        </w:rPr>
        <w:t xml:space="preserve"> strives to ensure faculty have the resources and knowledge needed to </w:t>
      </w:r>
      <w:bookmarkStart w:id="1" w:name="_Int_Lkg8G7p7"/>
      <w:r>
        <w:rPr>
          <w:spacing w:val="-2"/>
        </w:rPr>
        <w:t>provide</w:t>
      </w:r>
      <w:bookmarkEnd w:id="1"/>
      <w:r>
        <w:rPr>
          <w:spacing w:val="-2"/>
        </w:rPr>
        <w:t xml:space="preserve"> a robust and innovative learning experience for all students.</w:t>
      </w:r>
    </w:p>
    <w:p w14:paraId="0AE6D904" w14:textId="70499CBF" w:rsidR="00B07B27" w:rsidRDefault="00B07B27" w:rsidP="006A5AA6">
      <w:pPr>
        <w:ind w:left="450"/>
      </w:pPr>
      <w:r w:rsidRPr="00C2619E">
        <w:rPr>
          <w:b/>
          <w:bCs/>
        </w:rPr>
        <w:t>Objective 1:</w:t>
      </w:r>
      <w:r w:rsidRPr="00B07B27">
        <w:t xml:space="preserve"> </w:t>
      </w:r>
      <w:r>
        <w:t>Improve</w:t>
      </w:r>
      <w:r>
        <w:rPr>
          <w:spacing w:val="-13"/>
        </w:rPr>
        <w:t xml:space="preserve"> </w:t>
      </w:r>
      <w:r>
        <w:t>and</w:t>
      </w:r>
      <w:r>
        <w:rPr>
          <w:spacing w:val="-12"/>
        </w:rPr>
        <w:t xml:space="preserve"> </w:t>
      </w:r>
      <w:r>
        <w:t>increase integration of IPE</w:t>
      </w:r>
      <w:r w:rsidR="08E37222">
        <w:t xml:space="preserve"> (Interprofessional Education)</w:t>
      </w:r>
      <w:r w:rsidR="00C2619E">
        <w:t>.</w:t>
      </w:r>
    </w:p>
    <w:p w14:paraId="022E1C1E" w14:textId="7CB425AD" w:rsidR="006A5AA6" w:rsidRPr="006A5AA6" w:rsidRDefault="006A5AA6" w:rsidP="53D4413A">
      <w:pPr>
        <w:ind w:left="720"/>
        <w:rPr>
          <w:i/>
          <w:iCs/>
        </w:rPr>
      </w:pPr>
      <w:r w:rsidRPr="53D4413A">
        <w:rPr>
          <w:i/>
          <w:iCs/>
        </w:rPr>
        <w:lastRenderedPageBreak/>
        <w:t>Increase IPE credit hours by 50% from (TBD).</w:t>
      </w:r>
    </w:p>
    <w:p w14:paraId="318BD12F" w14:textId="429D290E" w:rsidR="006A5AA6" w:rsidRPr="006A5AA6" w:rsidRDefault="006A5AA6" w:rsidP="53D4413A">
      <w:pPr>
        <w:spacing w:after="240"/>
        <w:ind w:left="720"/>
        <w:rPr>
          <w:i/>
          <w:iCs/>
        </w:rPr>
      </w:pPr>
      <w:r w:rsidRPr="53D4413A">
        <w:rPr>
          <w:i/>
          <w:iCs/>
        </w:rPr>
        <w:t>Each IUFW student will engage in a minimum of one IPE experience each academic year.</w:t>
      </w:r>
    </w:p>
    <w:p w14:paraId="3096FD4E" w14:textId="004BA019" w:rsidR="00B07B27" w:rsidRDefault="00B07B27" w:rsidP="006A5AA6">
      <w:pPr>
        <w:ind w:left="450"/>
        <w:rPr>
          <w:spacing w:val="-2"/>
        </w:rPr>
      </w:pPr>
      <w:r w:rsidRPr="00C2619E">
        <w:rPr>
          <w:b/>
          <w:bCs/>
        </w:rPr>
        <w:t>Objective 2:</w:t>
      </w:r>
      <w:r>
        <w:t xml:space="preserve"> Broaden</w:t>
      </w:r>
      <w:r>
        <w:rPr>
          <w:spacing w:val="-12"/>
        </w:rPr>
        <w:t xml:space="preserve"> </w:t>
      </w:r>
      <w:r>
        <w:t>available</w:t>
      </w:r>
      <w:r>
        <w:rPr>
          <w:spacing w:val="-12"/>
        </w:rPr>
        <w:t xml:space="preserve"> </w:t>
      </w:r>
      <w:r>
        <w:t>trainings</w:t>
      </w:r>
      <w:r>
        <w:rPr>
          <w:spacing w:val="-11"/>
        </w:rPr>
        <w:t xml:space="preserve"> </w:t>
      </w:r>
      <w:r>
        <w:t xml:space="preserve">for </w:t>
      </w:r>
      <w:r>
        <w:rPr>
          <w:spacing w:val="-2"/>
        </w:rPr>
        <w:t>faculty</w:t>
      </w:r>
      <w:r w:rsidR="00C2619E">
        <w:rPr>
          <w:spacing w:val="-2"/>
        </w:rPr>
        <w:t>.</w:t>
      </w:r>
    </w:p>
    <w:p w14:paraId="6935F205" w14:textId="3C660BE3" w:rsidR="006A5AA6" w:rsidRPr="006A5AA6" w:rsidRDefault="006A5AA6" w:rsidP="006A5AA6">
      <w:pPr>
        <w:ind w:left="720"/>
        <w:rPr>
          <w:i/>
        </w:rPr>
      </w:pPr>
      <w:r>
        <w:rPr>
          <w:i/>
        </w:rPr>
        <w:t>Establish/link a</w:t>
      </w:r>
      <w:r w:rsidRPr="006A5AA6">
        <w:rPr>
          <w:i/>
        </w:rPr>
        <w:t xml:space="preserve"> minimum of one </w:t>
      </w:r>
      <w:r w:rsidR="00EE353B">
        <w:rPr>
          <w:i/>
        </w:rPr>
        <w:t xml:space="preserve">training </w:t>
      </w:r>
      <w:r w:rsidRPr="006A5AA6">
        <w:rPr>
          <w:i/>
        </w:rPr>
        <w:t>program each semester to foster faculty engagement with best practices in curricula, pedagogy, and inclusive teaching practices</w:t>
      </w:r>
      <w:r>
        <w:rPr>
          <w:i/>
        </w:rPr>
        <w:t>.</w:t>
      </w:r>
    </w:p>
    <w:p w14:paraId="5E20EA36" w14:textId="133C7BDF" w:rsidR="006A5AA6" w:rsidRPr="006A5AA6" w:rsidRDefault="006A5AA6" w:rsidP="006A5AA6">
      <w:pPr>
        <w:spacing w:after="240"/>
        <w:ind w:left="720"/>
        <w:rPr>
          <w:i/>
        </w:rPr>
      </w:pPr>
      <w:r>
        <w:rPr>
          <w:i/>
        </w:rPr>
        <w:t>Increase</w:t>
      </w:r>
      <w:r w:rsidRPr="006A5AA6">
        <w:rPr>
          <w:i/>
        </w:rPr>
        <w:t xml:space="preserve"> </w:t>
      </w:r>
      <w:r>
        <w:rPr>
          <w:i/>
        </w:rPr>
        <w:t xml:space="preserve">faculty </w:t>
      </w:r>
      <w:r w:rsidRPr="006A5AA6">
        <w:rPr>
          <w:i/>
        </w:rPr>
        <w:t xml:space="preserve">participation </w:t>
      </w:r>
      <w:r>
        <w:rPr>
          <w:i/>
        </w:rPr>
        <w:t xml:space="preserve">in </w:t>
      </w:r>
      <w:r w:rsidR="00EE353B">
        <w:rPr>
          <w:i/>
        </w:rPr>
        <w:t>trainings</w:t>
      </w:r>
      <w:r>
        <w:rPr>
          <w:i/>
        </w:rPr>
        <w:t xml:space="preserve"> by 30% from (TBD).</w:t>
      </w:r>
    </w:p>
    <w:p w14:paraId="2A2249B3" w14:textId="6A3E6CC0" w:rsidR="00EB1B5F" w:rsidRPr="008172D6" w:rsidRDefault="32FCAF3F" w:rsidP="02747E5B">
      <w:pPr>
        <w:spacing w:after="240" w:line="249" w:lineRule="exact"/>
        <w:rPr>
          <w:b/>
          <w:bCs/>
          <w:color w:val="A32035"/>
          <w:sz w:val="24"/>
          <w:szCs w:val="24"/>
        </w:rPr>
      </w:pPr>
      <w:r w:rsidRPr="008172D6">
        <w:rPr>
          <w:b/>
          <w:bCs/>
          <w:color w:val="A32035"/>
          <w:sz w:val="24"/>
          <w:szCs w:val="24"/>
        </w:rPr>
        <w:t xml:space="preserve">Goal </w:t>
      </w:r>
      <w:r w:rsidR="2F2B69F6" w:rsidRPr="008172D6">
        <w:rPr>
          <w:b/>
          <w:bCs/>
          <w:color w:val="A32035"/>
          <w:sz w:val="24"/>
          <w:szCs w:val="24"/>
        </w:rPr>
        <w:t>6</w:t>
      </w:r>
      <w:r w:rsidRPr="008172D6">
        <w:rPr>
          <w:b/>
          <w:bCs/>
          <w:color w:val="A32035"/>
          <w:sz w:val="24"/>
          <w:szCs w:val="24"/>
        </w:rPr>
        <w:t>: I</w:t>
      </w:r>
      <w:r w:rsidR="008172D6">
        <w:rPr>
          <w:b/>
          <w:bCs/>
          <w:color w:val="A32035"/>
          <w:sz w:val="24"/>
          <w:szCs w:val="24"/>
        </w:rPr>
        <w:t>NTEGRATE UNDERGRADUATE HIGH IMPACT EXPERIENCES FOR ALL UNDERGRADUATE STUDENTS</w:t>
      </w:r>
    </w:p>
    <w:p w14:paraId="2463E610" w14:textId="6DD6737F" w:rsidR="00EB1B5F" w:rsidRDefault="4B29C41F" w:rsidP="008E021B">
      <w:pPr>
        <w:spacing w:after="240" w:line="270" w:lineRule="atLeast"/>
      </w:pPr>
      <w:r>
        <w:t>IU Fort Wayne</w:t>
      </w:r>
      <w:r w:rsidR="32FCAF3F">
        <w:t xml:space="preserve"> is uniquely positioned to exploit some of the industry’s emerging and best practices regarding high impact experiences. With our focus on degrees in the health professions, </w:t>
      </w:r>
      <w:r>
        <w:t>IU Fort Wayne</w:t>
      </w:r>
      <w:r w:rsidR="32FCAF3F">
        <w:t xml:space="preserve"> will leverage opportunities of inter-profession</w:t>
      </w:r>
      <w:r w:rsidR="3A4BC21B">
        <w:t>al</w:t>
      </w:r>
      <w:r w:rsidR="32FCAF3F">
        <w:t xml:space="preserve"> education, service learning, and cultural immersion.</w:t>
      </w:r>
    </w:p>
    <w:p w14:paraId="72317EE1" w14:textId="6C547CFB" w:rsidR="00EB1B5F" w:rsidRDefault="32FCAF3F" w:rsidP="00643E19">
      <w:pPr>
        <w:spacing w:line="249" w:lineRule="exact"/>
        <w:ind w:left="450"/>
      </w:pPr>
      <w:r w:rsidRPr="00C2619E">
        <w:rPr>
          <w:b/>
          <w:bCs/>
        </w:rPr>
        <w:t>Objective 1:</w:t>
      </w:r>
      <w:r>
        <w:t xml:space="preserve"> Grow Service-Learning opportunities for all students</w:t>
      </w:r>
      <w:r w:rsidR="00C2619E">
        <w:t>.</w:t>
      </w:r>
    </w:p>
    <w:p w14:paraId="0D5C2C92" w14:textId="1AF1A861" w:rsidR="00202B23" w:rsidRPr="00643E19" w:rsidRDefault="00643E19" w:rsidP="00643E19">
      <w:pPr>
        <w:spacing w:after="240" w:line="249" w:lineRule="exact"/>
        <w:ind w:left="720"/>
        <w:rPr>
          <w:i/>
        </w:rPr>
      </w:pPr>
      <w:r w:rsidRPr="00643E19">
        <w:rPr>
          <w:i/>
        </w:rPr>
        <w:t>Increase Service-Learning credit hours and hours engaged in activities</w:t>
      </w:r>
      <w:r>
        <w:rPr>
          <w:i/>
        </w:rPr>
        <w:t xml:space="preserve"> by 30% from (TBD).</w:t>
      </w:r>
    </w:p>
    <w:p w14:paraId="6753EBA6" w14:textId="7475F568" w:rsidR="00EB1B5F" w:rsidRDefault="32FCAF3F" w:rsidP="00643E19">
      <w:pPr>
        <w:spacing w:line="249" w:lineRule="exact"/>
        <w:ind w:left="450"/>
      </w:pPr>
      <w:r w:rsidRPr="00C2619E">
        <w:rPr>
          <w:b/>
          <w:bCs/>
        </w:rPr>
        <w:t>Objective 2:</w:t>
      </w:r>
      <w:r>
        <w:t xml:space="preserve"> Broaden IPE offerings to engage more students and across more disciplines</w:t>
      </w:r>
      <w:r w:rsidR="00C2619E">
        <w:t>.</w:t>
      </w:r>
    </w:p>
    <w:p w14:paraId="10D6D67A" w14:textId="4B6F7821" w:rsidR="00643E19" w:rsidRPr="00643E19" w:rsidRDefault="00643E19" w:rsidP="53D4413A">
      <w:pPr>
        <w:spacing w:line="249" w:lineRule="exact"/>
        <w:ind w:left="720"/>
        <w:rPr>
          <w:i/>
          <w:iCs/>
        </w:rPr>
      </w:pPr>
      <w:r w:rsidRPr="53D4413A">
        <w:rPr>
          <w:i/>
          <w:iCs/>
        </w:rPr>
        <w:t>Increase IPE credit hours offered/taken by 25% from (TBD).</w:t>
      </w:r>
    </w:p>
    <w:p w14:paraId="38520004" w14:textId="5E75475D" w:rsidR="00643E19" w:rsidRPr="00643E19" w:rsidRDefault="00643E19" w:rsidP="53D4413A">
      <w:pPr>
        <w:spacing w:after="240" w:line="249" w:lineRule="exact"/>
        <w:ind w:left="720"/>
        <w:rPr>
          <w:i/>
          <w:iCs/>
        </w:rPr>
      </w:pPr>
      <w:r w:rsidRPr="53D4413A">
        <w:rPr>
          <w:i/>
          <w:iCs/>
        </w:rPr>
        <w:t>Each student will participate in at least one IPE experience per academic year.</w:t>
      </w:r>
    </w:p>
    <w:p w14:paraId="743643BE" w14:textId="2EB86E8D" w:rsidR="00EB1B5F" w:rsidRDefault="32FCAF3F" w:rsidP="00643E19">
      <w:pPr>
        <w:spacing w:line="249" w:lineRule="exact"/>
        <w:ind w:left="450"/>
        <w:rPr>
          <w:b/>
          <w:bCs/>
        </w:rPr>
      </w:pPr>
      <w:r w:rsidRPr="00C2619E">
        <w:rPr>
          <w:b/>
          <w:bCs/>
        </w:rPr>
        <w:t>Objective 3:</w:t>
      </w:r>
      <w:r>
        <w:t xml:space="preserve"> Enhance professional and cultural immersion for students to broaden their exposure and understandings</w:t>
      </w:r>
      <w:r w:rsidR="00C2619E">
        <w:rPr>
          <w:b/>
          <w:bCs/>
        </w:rPr>
        <w:t>.</w:t>
      </w:r>
    </w:p>
    <w:p w14:paraId="7F4926E4" w14:textId="6480E8A7" w:rsidR="00643E19" w:rsidRDefault="00643E19" w:rsidP="53D4413A">
      <w:pPr>
        <w:spacing w:line="249" w:lineRule="exact"/>
        <w:ind w:left="720"/>
        <w:rPr>
          <w:i/>
          <w:iCs/>
        </w:rPr>
      </w:pPr>
      <w:r w:rsidRPr="53D4413A">
        <w:rPr>
          <w:i/>
          <w:iCs/>
        </w:rPr>
        <w:t xml:space="preserve">Increase </w:t>
      </w:r>
      <w:bookmarkStart w:id="2" w:name="_Int_bqRE8VEU"/>
      <w:r w:rsidRPr="53D4413A">
        <w:rPr>
          <w:i/>
          <w:iCs/>
        </w:rPr>
        <w:t>number</w:t>
      </w:r>
      <w:bookmarkEnd w:id="2"/>
      <w:r w:rsidRPr="53D4413A">
        <w:rPr>
          <w:i/>
          <w:iCs/>
        </w:rPr>
        <w:t xml:space="preserve"> of available experiences per academic year by 25%.</w:t>
      </w:r>
    </w:p>
    <w:p w14:paraId="4BC690FC" w14:textId="3958D1CC" w:rsidR="00643E19" w:rsidRPr="00643E19" w:rsidRDefault="00643E19" w:rsidP="00643E19">
      <w:pPr>
        <w:spacing w:after="240" w:line="249" w:lineRule="exact"/>
        <w:ind w:left="720"/>
        <w:rPr>
          <w:i/>
        </w:rPr>
      </w:pPr>
      <w:r w:rsidRPr="00643E19">
        <w:rPr>
          <w:i/>
        </w:rPr>
        <w:t xml:space="preserve">Increase number of </w:t>
      </w:r>
      <w:r>
        <w:rPr>
          <w:i/>
        </w:rPr>
        <w:t xml:space="preserve">student </w:t>
      </w:r>
      <w:r w:rsidRPr="00643E19">
        <w:rPr>
          <w:i/>
        </w:rPr>
        <w:t>hours engaged in related activities</w:t>
      </w:r>
      <w:r>
        <w:rPr>
          <w:i/>
        </w:rPr>
        <w:t xml:space="preserve"> by 25% from (TBD).</w:t>
      </w:r>
    </w:p>
    <w:p w14:paraId="690707BF" w14:textId="1ACF0F19" w:rsidR="00EB1B5F" w:rsidRPr="008172D6" w:rsidRDefault="0BCC3ABD" w:rsidP="008E021B">
      <w:pPr>
        <w:spacing w:after="240" w:line="270" w:lineRule="atLeast"/>
        <w:rPr>
          <w:b/>
          <w:bCs/>
          <w:color w:val="A32035"/>
          <w:sz w:val="24"/>
          <w:szCs w:val="24"/>
        </w:rPr>
      </w:pPr>
      <w:r w:rsidRPr="008172D6">
        <w:rPr>
          <w:b/>
          <w:bCs/>
          <w:color w:val="A32035"/>
          <w:sz w:val="24"/>
          <w:szCs w:val="24"/>
        </w:rPr>
        <w:t xml:space="preserve">Goal </w:t>
      </w:r>
      <w:r w:rsidR="70AAFB26" w:rsidRPr="008172D6">
        <w:rPr>
          <w:b/>
          <w:bCs/>
          <w:color w:val="A32035"/>
          <w:sz w:val="24"/>
          <w:szCs w:val="24"/>
        </w:rPr>
        <w:t>7</w:t>
      </w:r>
      <w:r w:rsidRPr="008172D6">
        <w:rPr>
          <w:b/>
          <w:bCs/>
          <w:color w:val="A32035"/>
          <w:sz w:val="24"/>
          <w:szCs w:val="24"/>
        </w:rPr>
        <w:t>: E</w:t>
      </w:r>
      <w:r w:rsidR="008172D6">
        <w:rPr>
          <w:b/>
          <w:bCs/>
          <w:color w:val="A32035"/>
          <w:sz w:val="24"/>
          <w:szCs w:val="24"/>
        </w:rPr>
        <w:t>NHANCE UNDERGRADUATE CAREER OUTCOMES</w:t>
      </w:r>
    </w:p>
    <w:p w14:paraId="1CC0E8E1" w14:textId="02E18433" w:rsidR="008E021B" w:rsidRPr="00FA466F" w:rsidRDefault="00FA466F" w:rsidP="008E021B">
      <w:pPr>
        <w:spacing w:after="240"/>
      </w:pPr>
      <w:r>
        <w:rPr>
          <w:spacing w:val="-2"/>
        </w:rPr>
        <w:t xml:space="preserve">Student success is often measured through student career outcomes following graduation or their desire to continue to higher levels of education. </w:t>
      </w:r>
      <w:r w:rsidR="4B29C41F">
        <w:rPr>
          <w:spacing w:val="-2"/>
        </w:rPr>
        <w:t>IU Fort Wayne</w:t>
      </w:r>
      <w:r>
        <w:rPr>
          <w:spacing w:val="-2"/>
        </w:rPr>
        <w:t xml:space="preserve"> is committed to positive </w:t>
      </w:r>
      <w:r w:rsidR="004F2616">
        <w:rPr>
          <w:spacing w:val="-2"/>
        </w:rPr>
        <w:t>student outcomes and will work to ensure every student reaches their end goal, be that further education or joining the workforce in their chose</w:t>
      </w:r>
      <w:r w:rsidR="191645B4">
        <w:rPr>
          <w:spacing w:val="-2"/>
        </w:rPr>
        <w:t>n</w:t>
      </w:r>
      <w:r w:rsidR="004F2616">
        <w:rPr>
          <w:spacing w:val="-2"/>
        </w:rPr>
        <w:t xml:space="preserve"> health-related field.</w:t>
      </w:r>
    </w:p>
    <w:p w14:paraId="62D20303" w14:textId="41007225" w:rsidR="008E021B" w:rsidRDefault="008E021B" w:rsidP="00F60AD6">
      <w:pPr>
        <w:spacing w:line="270" w:lineRule="atLeast"/>
        <w:ind w:left="450"/>
      </w:pPr>
      <w:r w:rsidRPr="00C2619E">
        <w:rPr>
          <w:b/>
          <w:bCs/>
        </w:rPr>
        <w:t>Objective 1:</w:t>
      </w:r>
      <w:r>
        <w:t xml:space="preserve"> Identify and strengthen employment/further-education rates amongst graduates</w:t>
      </w:r>
      <w:r w:rsidR="00C2619E">
        <w:t>.</w:t>
      </w:r>
    </w:p>
    <w:p w14:paraId="6ABE4402" w14:textId="71EB7A6D" w:rsidR="00F60AD6" w:rsidRPr="00F60AD6" w:rsidRDefault="6A74012F" w:rsidP="333B5200">
      <w:pPr>
        <w:spacing w:after="240" w:line="270" w:lineRule="atLeast"/>
        <w:ind w:left="720"/>
        <w:rPr>
          <w:i/>
          <w:iCs/>
        </w:rPr>
      </w:pPr>
      <w:r w:rsidRPr="333B5200">
        <w:rPr>
          <w:i/>
          <w:iCs/>
        </w:rPr>
        <w:t xml:space="preserve">Via “First Destination Survey” or other tracking method, </w:t>
      </w:r>
      <w:r w:rsidR="35686DDE" w:rsidRPr="333B5200">
        <w:rPr>
          <w:i/>
          <w:iCs/>
        </w:rPr>
        <w:t>attain</w:t>
      </w:r>
      <w:r w:rsidRPr="333B5200">
        <w:rPr>
          <w:i/>
          <w:iCs/>
        </w:rPr>
        <w:t xml:space="preserve"> j</w:t>
      </w:r>
      <w:r w:rsidR="5DDEC48C" w:rsidRPr="333B5200">
        <w:rPr>
          <w:i/>
          <w:iCs/>
        </w:rPr>
        <w:t xml:space="preserve">ob placement rates greater than </w:t>
      </w:r>
      <w:r w:rsidRPr="333B5200">
        <w:rPr>
          <w:i/>
          <w:iCs/>
        </w:rPr>
        <w:t xml:space="preserve">that of top </w:t>
      </w:r>
      <w:r w:rsidR="5DDEC48C" w:rsidRPr="333B5200">
        <w:rPr>
          <w:i/>
          <w:iCs/>
        </w:rPr>
        <w:t xml:space="preserve">25% </w:t>
      </w:r>
      <w:r w:rsidRPr="333B5200">
        <w:rPr>
          <w:i/>
          <w:iCs/>
        </w:rPr>
        <w:t>of peer institutions.</w:t>
      </w:r>
    </w:p>
    <w:p w14:paraId="3B5CB4B4" w14:textId="4927DA25" w:rsidR="008E021B" w:rsidRDefault="0070171A" w:rsidP="00C76446">
      <w:pPr>
        <w:spacing w:line="270" w:lineRule="atLeast"/>
        <w:ind w:left="450"/>
      </w:pPr>
      <w:r w:rsidRPr="00C2619E">
        <w:rPr>
          <w:b/>
          <w:bCs/>
        </w:rPr>
        <w:t>Objective 2:</w:t>
      </w:r>
      <w:r>
        <w:t xml:space="preserve"> Improve licensure and certification r</w:t>
      </w:r>
      <w:r w:rsidR="008E021B">
        <w:t>ates</w:t>
      </w:r>
      <w:r w:rsidR="00C2619E">
        <w:t>.</w:t>
      </w:r>
    </w:p>
    <w:p w14:paraId="6A5978A3" w14:textId="2C002C81" w:rsidR="00C76446" w:rsidRPr="00C76446" w:rsidRDefault="00C76446" w:rsidP="00C76446">
      <w:pPr>
        <w:spacing w:after="240" w:line="270" w:lineRule="atLeast"/>
        <w:ind w:left="720"/>
        <w:rPr>
          <w:i/>
        </w:rPr>
      </w:pPr>
      <w:r>
        <w:rPr>
          <w:i/>
        </w:rPr>
        <w:t>Maintain l</w:t>
      </w:r>
      <w:r w:rsidRPr="00C76446">
        <w:rPr>
          <w:i/>
        </w:rPr>
        <w:t xml:space="preserve">icensure and certification exams pass rates </w:t>
      </w:r>
      <w:r>
        <w:rPr>
          <w:i/>
        </w:rPr>
        <w:t>with</w:t>
      </w:r>
      <w:r w:rsidRPr="00C76446">
        <w:rPr>
          <w:i/>
        </w:rPr>
        <w:t xml:space="preserve">in </w:t>
      </w:r>
      <w:r>
        <w:rPr>
          <w:i/>
        </w:rPr>
        <w:t xml:space="preserve">those of </w:t>
      </w:r>
      <w:r w:rsidRPr="00C76446">
        <w:rPr>
          <w:i/>
        </w:rPr>
        <w:t>top 25% of peer institutions and greater than or equal to state/national averages</w:t>
      </w:r>
      <w:r>
        <w:rPr>
          <w:i/>
        </w:rPr>
        <w:t>.</w:t>
      </w:r>
    </w:p>
    <w:p w14:paraId="415C975D" w14:textId="26C725C3" w:rsidR="008E021B" w:rsidRDefault="008E021B" w:rsidP="00C76446">
      <w:pPr>
        <w:spacing w:line="270" w:lineRule="atLeast"/>
        <w:ind w:left="450"/>
      </w:pPr>
      <w:r w:rsidRPr="00C2619E">
        <w:rPr>
          <w:b/>
          <w:bCs/>
        </w:rPr>
        <w:t>Objective 3:</w:t>
      </w:r>
      <w:r>
        <w:t xml:space="preserve"> Integrate community engagement and service learning into academic programs</w:t>
      </w:r>
      <w:r w:rsidR="00C2619E">
        <w:t>.</w:t>
      </w:r>
    </w:p>
    <w:p w14:paraId="538446A2" w14:textId="33B8920B" w:rsidR="00C76446" w:rsidRPr="00C76446" w:rsidRDefault="00C76446" w:rsidP="00C76446">
      <w:pPr>
        <w:spacing w:after="240" w:line="270" w:lineRule="atLeast"/>
        <w:ind w:left="720"/>
        <w:rPr>
          <w:i/>
        </w:rPr>
      </w:pPr>
      <w:r w:rsidRPr="00C76446">
        <w:rPr>
          <w:i/>
        </w:rPr>
        <w:t>Each IUFW graduate will have a minimum of three community engagement/service-learning experiences</w:t>
      </w:r>
      <w:r>
        <w:rPr>
          <w:i/>
        </w:rPr>
        <w:t xml:space="preserve"> over their academic career.</w:t>
      </w:r>
    </w:p>
    <w:p w14:paraId="7BEF899A" w14:textId="50DB1CBA" w:rsidR="008E021B" w:rsidRPr="008172D6" w:rsidRDefault="744362D3" w:rsidP="008E021B">
      <w:pPr>
        <w:spacing w:after="240" w:line="270" w:lineRule="atLeast"/>
        <w:rPr>
          <w:b/>
          <w:bCs/>
          <w:color w:val="A32035"/>
          <w:sz w:val="24"/>
          <w:szCs w:val="24"/>
        </w:rPr>
      </w:pPr>
      <w:r w:rsidRPr="008172D6">
        <w:rPr>
          <w:b/>
          <w:bCs/>
          <w:color w:val="A32035"/>
          <w:sz w:val="24"/>
          <w:szCs w:val="24"/>
        </w:rPr>
        <w:t xml:space="preserve">Goal </w:t>
      </w:r>
      <w:r w:rsidR="387EE78A" w:rsidRPr="008172D6">
        <w:rPr>
          <w:b/>
          <w:bCs/>
          <w:color w:val="A32035"/>
          <w:sz w:val="24"/>
          <w:szCs w:val="24"/>
        </w:rPr>
        <w:t>8</w:t>
      </w:r>
      <w:r w:rsidRPr="008172D6">
        <w:rPr>
          <w:b/>
          <w:bCs/>
          <w:color w:val="A32035"/>
          <w:sz w:val="24"/>
          <w:szCs w:val="24"/>
        </w:rPr>
        <w:t>: I</w:t>
      </w:r>
      <w:r w:rsidR="008172D6">
        <w:rPr>
          <w:b/>
          <w:bCs/>
          <w:color w:val="A32035"/>
          <w:sz w:val="24"/>
          <w:szCs w:val="24"/>
        </w:rPr>
        <w:t>MPROVE GRADUATE EDUCATION</w:t>
      </w:r>
    </w:p>
    <w:p w14:paraId="0456A94B" w14:textId="7AC3A599" w:rsidR="008E021B" w:rsidRPr="00FA466F" w:rsidRDefault="4B29C41F" w:rsidP="008E021B">
      <w:pPr>
        <w:spacing w:after="240"/>
      </w:pPr>
      <w:r>
        <w:rPr>
          <w:spacing w:val="-2"/>
        </w:rPr>
        <w:t>IU Fort Wayne</w:t>
      </w:r>
      <w:r w:rsidR="00FA466F">
        <w:rPr>
          <w:spacing w:val="-2"/>
        </w:rPr>
        <w:t xml:space="preserve">, in its current state, is primarily dedicated to undergraduate education. To be relevant in our market and to attract students, we need to expand our graduate offerings. This will also expand our ability to meet </w:t>
      </w:r>
      <w:r w:rsidR="459388DB">
        <w:rPr>
          <w:spacing w:val="-2"/>
        </w:rPr>
        <w:t>workforce</w:t>
      </w:r>
      <w:r w:rsidR="00FA466F">
        <w:rPr>
          <w:spacing w:val="-2"/>
        </w:rPr>
        <w:t xml:space="preserve"> needs at another level.</w:t>
      </w:r>
    </w:p>
    <w:p w14:paraId="1FA28BE1" w14:textId="5CF0DFCE" w:rsidR="0028792E" w:rsidRDefault="008E021B" w:rsidP="00C76446">
      <w:pPr>
        <w:spacing w:line="270" w:lineRule="atLeast"/>
        <w:ind w:left="450"/>
      </w:pPr>
      <w:r w:rsidRPr="00C2619E">
        <w:rPr>
          <w:b/>
          <w:bCs/>
        </w:rPr>
        <w:lastRenderedPageBreak/>
        <w:t>Objective 1:</w:t>
      </w:r>
      <w:bookmarkStart w:id="3" w:name="SS-Enhancing_Student_Life_and_Campus_Exp"/>
      <w:bookmarkStart w:id="4" w:name="SS-Enhancing_Undergraduate_Career_Outcom"/>
      <w:bookmarkStart w:id="5" w:name="SS-Improve_Equity_and_Inclusion"/>
      <w:bookmarkEnd w:id="3"/>
      <w:bookmarkEnd w:id="4"/>
      <w:bookmarkEnd w:id="5"/>
      <w:r>
        <w:t xml:space="preserve"> Add additional graduate programs</w:t>
      </w:r>
      <w:r w:rsidR="0070171A">
        <w:t xml:space="preserve"> that support the academic mission of the campus</w:t>
      </w:r>
      <w:r w:rsidR="00C2619E">
        <w:t>.</w:t>
      </w:r>
    </w:p>
    <w:p w14:paraId="60596141" w14:textId="2ECF8FFE" w:rsidR="00C76446" w:rsidRPr="00C76446" w:rsidRDefault="6A74012F" w:rsidP="333B5200">
      <w:pPr>
        <w:spacing w:after="240" w:line="270" w:lineRule="atLeast"/>
        <w:ind w:left="720"/>
        <w:rPr>
          <w:i/>
          <w:iCs/>
        </w:rPr>
      </w:pPr>
      <w:r w:rsidRPr="333B5200">
        <w:rPr>
          <w:i/>
          <w:iCs/>
        </w:rPr>
        <w:t xml:space="preserve">Add </w:t>
      </w:r>
      <w:r w:rsidR="22B24FFD" w:rsidRPr="333B5200">
        <w:rPr>
          <w:i/>
          <w:iCs/>
        </w:rPr>
        <w:t xml:space="preserve">a </w:t>
      </w:r>
      <w:r w:rsidRPr="333B5200">
        <w:rPr>
          <w:i/>
          <w:iCs/>
        </w:rPr>
        <w:t xml:space="preserve">minimum of three new graduate programs </w:t>
      </w:r>
      <w:r w:rsidR="0F7252D7" w:rsidRPr="333B5200">
        <w:rPr>
          <w:i/>
          <w:iCs/>
        </w:rPr>
        <w:t xml:space="preserve">in alignment with workforce needs </w:t>
      </w:r>
      <w:r w:rsidRPr="333B5200">
        <w:rPr>
          <w:i/>
          <w:iCs/>
        </w:rPr>
        <w:t xml:space="preserve">during </w:t>
      </w:r>
      <w:r w:rsidR="0F7252D7" w:rsidRPr="333B5200">
        <w:rPr>
          <w:i/>
          <w:iCs/>
        </w:rPr>
        <w:t xml:space="preserve">this </w:t>
      </w:r>
      <w:r w:rsidRPr="333B5200">
        <w:rPr>
          <w:i/>
          <w:iCs/>
        </w:rPr>
        <w:t>strategic plan period.</w:t>
      </w:r>
    </w:p>
    <w:p w14:paraId="7B1494D6" w14:textId="1FC6C02C" w:rsidR="00EF0EB5" w:rsidRDefault="7CF2BC1F" w:rsidP="00C76446">
      <w:pPr>
        <w:spacing w:line="270" w:lineRule="atLeast"/>
        <w:ind w:left="450"/>
      </w:pPr>
      <w:r w:rsidRPr="00C2619E">
        <w:rPr>
          <w:b/>
          <w:bCs/>
        </w:rPr>
        <w:t>Objective 2:</w:t>
      </w:r>
      <w:r>
        <w:t xml:space="preserve"> </w:t>
      </w:r>
      <w:r w:rsidR="012BBA3E">
        <w:t>Develop infrastructure to support future graduate programs</w:t>
      </w:r>
      <w:r w:rsidR="00C2619E">
        <w:t>.</w:t>
      </w:r>
    </w:p>
    <w:p w14:paraId="0C75E10E" w14:textId="14860886" w:rsidR="00C76446" w:rsidRPr="00C76446" w:rsidRDefault="6A74012F" w:rsidP="333B5200">
      <w:pPr>
        <w:spacing w:after="240" w:line="270" w:lineRule="atLeast"/>
        <w:ind w:left="720"/>
        <w:rPr>
          <w:i/>
          <w:iCs/>
        </w:rPr>
      </w:pPr>
      <w:r w:rsidRPr="333B5200">
        <w:rPr>
          <w:i/>
          <w:iCs/>
        </w:rPr>
        <w:t xml:space="preserve">Establish staff positions to support graduate study commensurate with </w:t>
      </w:r>
      <w:r w:rsidR="6ECE4FD9" w:rsidRPr="333B5200">
        <w:rPr>
          <w:i/>
          <w:iCs/>
        </w:rPr>
        <w:t xml:space="preserve">the </w:t>
      </w:r>
      <w:r w:rsidRPr="333B5200">
        <w:rPr>
          <w:i/>
          <w:iCs/>
        </w:rPr>
        <w:t>number of programs and graduate student body.</w:t>
      </w:r>
    </w:p>
    <w:p w14:paraId="6D0E3AA5" w14:textId="77777777" w:rsidR="00C2619E" w:rsidRDefault="00C2619E" w:rsidP="00CD0983">
      <w:pPr>
        <w:spacing w:after="240"/>
        <w:rPr>
          <w:b/>
          <w:bCs/>
        </w:rPr>
      </w:pPr>
    </w:p>
    <w:p w14:paraId="772FC6E5" w14:textId="77777777" w:rsidR="00C2619E" w:rsidRDefault="00C2619E" w:rsidP="00CD0983">
      <w:pPr>
        <w:spacing w:after="240"/>
        <w:rPr>
          <w:b/>
          <w:bCs/>
        </w:rPr>
      </w:pPr>
    </w:p>
    <w:p w14:paraId="127654B9" w14:textId="77777777" w:rsidR="00C2619E" w:rsidRDefault="00C2619E" w:rsidP="00CD0983">
      <w:pPr>
        <w:spacing w:after="240"/>
        <w:rPr>
          <w:b/>
          <w:bCs/>
        </w:rPr>
      </w:pPr>
    </w:p>
    <w:p w14:paraId="01F2226B" w14:textId="77777777" w:rsidR="00C2619E" w:rsidRDefault="00C2619E" w:rsidP="00CD0983">
      <w:pPr>
        <w:spacing w:after="240"/>
        <w:rPr>
          <w:b/>
          <w:bCs/>
        </w:rPr>
      </w:pPr>
    </w:p>
    <w:p w14:paraId="62BFCDF3" w14:textId="77777777" w:rsidR="00C2619E" w:rsidRDefault="00C2619E" w:rsidP="00CD0983">
      <w:pPr>
        <w:spacing w:after="240"/>
        <w:rPr>
          <w:b/>
          <w:bCs/>
        </w:rPr>
      </w:pPr>
    </w:p>
    <w:p w14:paraId="657DF159" w14:textId="77777777" w:rsidR="00C2619E" w:rsidRDefault="00C2619E" w:rsidP="00CD0983">
      <w:pPr>
        <w:spacing w:after="240"/>
        <w:rPr>
          <w:b/>
          <w:bCs/>
        </w:rPr>
      </w:pPr>
    </w:p>
    <w:p w14:paraId="53DEAC1E" w14:textId="77777777" w:rsidR="00C2619E" w:rsidRDefault="00C2619E" w:rsidP="00CD0983">
      <w:pPr>
        <w:spacing w:after="240"/>
        <w:rPr>
          <w:b/>
          <w:bCs/>
        </w:rPr>
      </w:pPr>
    </w:p>
    <w:p w14:paraId="1634A9E3" w14:textId="77777777" w:rsidR="00C2619E" w:rsidRDefault="00C2619E" w:rsidP="00CD0983">
      <w:pPr>
        <w:spacing w:after="240"/>
        <w:rPr>
          <w:b/>
          <w:bCs/>
        </w:rPr>
      </w:pPr>
    </w:p>
    <w:p w14:paraId="530948DC" w14:textId="77777777" w:rsidR="00C2619E" w:rsidRDefault="00C2619E" w:rsidP="00CD0983">
      <w:pPr>
        <w:spacing w:after="240"/>
        <w:rPr>
          <w:b/>
          <w:bCs/>
        </w:rPr>
      </w:pPr>
    </w:p>
    <w:p w14:paraId="0ABF911B" w14:textId="77777777" w:rsidR="00C2619E" w:rsidRDefault="00C2619E" w:rsidP="00CD0983">
      <w:pPr>
        <w:spacing w:after="240"/>
        <w:rPr>
          <w:b/>
          <w:bCs/>
        </w:rPr>
      </w:pPr>
    </w:p>
    <w:p w14:paraId="77ACD8D4" w14:textId="77777777" w:rsidR="00C2619E" w:rsidRDefault="00C2619E" w:rsidP="00CD0983">
      <w:pPr>
        <w:spacing w:after="240"/>
        <w:rPr>
          <w:b/>
          <w:bCs/>
        </w:rPr>
      </w:pPr>
    </w:p>
    <w:p w14:paraId="5A70D754" w14:textId="77777777" w:rsidR="00C2619E" w:rsidRDefault="00C2619E" w:rsidP="00CD0983">
      <w:pPr>
        <w:spacing w:after="240"/>
        <w:rPr>
          <w:b/>
          <w:bCs/>
        </w:rPr>
      </w:pPr>
    </w:p>
    <w:p w14:paraId="787663BF" w14:textId="77777777" w:rsidR="00C2619E" w:rsidRDefault="00C2619E" w:rsidP="00CD0983">
      <w:pPr>
        <w:spacing w:after="240"/>
        <w:rPr>
          <w:b/>
          <w:bCs/>
        </w:rPr>
      </w:pPr>
    </w:p>
    <w:p w14:paraId="00AD479C" w14:textId="77777777" w:rsidR="00C2619E" w:rsidRDefault="00C2619E" w:rsidP="00CD0983">
      <w:pPr>
        <w:spacing w:after="240"/>
        <w:rPr>
          <w:b/>
          <w:bCs/>
        </w:rPr>
      </w:pPr>
    </w:p>
    <w:p w14:paraId="3E30A26A" w14:textId="77777777" w:rsidR="00C2619E" w:rsidRDefault="00C2619E" w:rsidP="00CD0983">
      <w:pPr>
        <w:spacing w:after="240"/>
        <w:rPr>
          <w:b/>
          <w:bCs/>
        </w:rPr>
      </w:pPr>
    </w:p>
    <w:p w14:paraId="4F4ED7BB" w14:textId="77777777" w:rsidR="00C2619E" w:rsidRDefault="00C2619E" w:rsidP="00CD0983">
      <w:pPr>
        <w:spacing w:after="240"/>
        <w:rPr>
          <w:b/>
          <w:bCs/>
        </w:rPr>
      </w:pPr>
    </w:p>
    <w:p w14:paraId="6D1B4B76" w14:textId="77777777" w:rsidR="00C2619E" w:rsidRDefault="00C2619E" w:rsidP="00CD0983">
      <w:pPr>
        <w:spacing w:after="240"/>
        <w:rPr>
          <w:b/>
          <w:bCs/>
        </w:rPr>
      </w:pPr>
    </w:p>
    <w:p w14:paraId="4666D808" w14:textId="77777777" w:rsidR="00C2619E" w:rsidRDefault="00C2619E" w:rsidP="00CD0983">
      <w:pPr>
        <w:spacing w:after="240"/>
        <w:rPr>
          <w:b/>
          <w:bCs/>
        </w:rPr>
      </w:pPr>
    </w:p>
    <w:p w14:paraId="608E4D34" w14:textId="77777777" w:rsidR="00C2619E" w:rsidRDefault="00C2619E" w:rsidP="00CD0983">
      <w:pPr>
        <w:spacing w:after="240"/>
        <w:rPr>
          <w:b/>
          <w:bCs/>
        </w:rPr>
      </w:pPr>
    </w:p>
    <w:p w14:paraId="57EF2E6D" w14:textId="77777777" w:rsidR="00C2619E" w:rsidRDefault="00C2619E" w:rsidP="00CD0983">
      <w:pPr>
        <w:spacing w:after="240"/>
        <w:rPr>
          <w:b/>
          <w:bCs/>
        </w:rPr>
      </w:pPr>
    </w:p>
    <w:p w14:paraId="3D38F6ED" w14:textId="77777777" w:rsidR="00C2619E" w:rsidRDefault="00C2619E" w:rsidP="00CD0983">
      <w:pPr>
        <w:spacing w:after="240"/>
        <w:rPr>
          <w:b/>
          <w:bCs/>
        </w:rPr>
      </w:pPr>
    </w:p>
    <w:p w14:paraId="52FEB6D3" w14:textId="77777777" w:rsidR="00C2619E" w:rsidRDefault="00C2619E" w:rsidP="00CD0983">
      <w:pPr>
        <w:spacing w:after="240"/>
        <w:rPr>
          <w:b/>
          <w:bCs/>
        </w:rPr>
      </w:pPr>
    </w:p>
    <w:p w14:paraId="411EF55B" w14:textId="6FFC329E" w:rsidR="00C2619E" w:rsidRDefault="00C2619E" w:rsidP="00CD0983">
      <w:pPr>
        <w:spacing w:after="240"/>
        <w:rPr>
          <w:b/>
          <w:bCs/>
        </w:rPr>
      </w:pPr>
      <w:r>
        <w:rPr>
          <w:noProof/>
        </w:rPr>
        <w:lastRenderedPageBreak/>
        <w:drawing>
          <wp:anchor distT="0" distB="0" distL="0" distR="0" simplePos="0" relativeHeight="251662336" behindDoc="0" locked="0" layoutInCell="1" allowOverlap="1" wp14:anchorId="392EC611" wp14:editId="1F8BCA02">
            <wp:simplePos x="0" y="0"/>
            <wp:positionH relativeFrom="page">
              <wp:posOffset>876300</wp:posOffset>
            </wp:positionH>
            <wp:positionV relativeFrom="paragraph">
              <wp:posOffset>-635</wp:posOffset>
            </wp:positionV>
            <wp:extent cx="1632204" cy="1627631"/>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632204" cy="1627631"/>
                    </a:xfrm>
                    <a:prstGeom prst="rect">
                      <a:avLst/>
                    </a:prstGeom>
                  </pic:spPr>
                </pic:pic>
              </a:graphicData>
            </a:graphic>
          </wp:anchor>
        </w:drawing>
      </w:r>
    </w:p>
    <w:p w14:paraId="2993B029" w14:textId="77777777" w:rsidR="00C2619E" w:rsidRDefault="00C2619E" w:rsidP="00CD0983">
      <w:pPr>
        <w:spacing w:after="240"/>
        <w:rPr>
          <w:b/>
          <w:bCs/>
        </w:rPr>
      </w:pPr>
    </w:p>
    <w:p w14:paraId="3C756456" w14:textId="77777777" w:rsidR="00C2619E" w:rsidRDefault="00C2619E" w:rsidP="00CD0983">
      <w:pPr>
        <w:spacing w:after="240"/>
        <w:rPr>
          <w:b/>
          <w:bCs/>
        </w:rPr>
      </w:pPr>
    </w:p>
    <w:p w14:paraId="58D94EB4" w14:textId="77777777" w:rsidR="00C2619E" w:rsidRPr="00E92D74" w:rsidRDefault="00C2619E" w:rsidP="00C2619E">
      <w:pPr>
        <w:ind w:left="2160" w:firstLine="720"/>
        <w:rPr>
          <w:rFonts w:ascii="Times New Roman" w:hAnsi="Times New Roman" w:cs="Times New Roman"/>
          <w:b/>
          <w:bCs/>
          <w:iCs/>
          <w:color w:val="984806" w:themeColor="accent6" w:themeShade="80"/>
          <w:sz w:val="24"/>
          <w:szCs w:val="24"/>
        </w:rPr>
      </w:pPr>
      <w:r w:rsidRPr="00E92D74">
        <w:rPr>
          <w:rFonts w:ascii="BentonSansExtraComp Book"/>
          <w:b/>
          <w:bCs/>
          <w:iCs/>
          <w:color w:val="984806" w:themeColor="accent6" w:themeShade="80"/>
          <w:spacing w:val="16"/>
          <w:sz w:val="40"/>
        </w:rPr>
        <w:t>TRANSFORMATIVE RESEARCH &amp; CREATIVITY</w:t>
      </w:r>
    </w:p>
    <w:p w14:paraId="79D809C8" w14:textId="77777777" w:rsidR="00C2619E" w:rsidRDefault="00C2619E" w:rsidP="00CD0983">
      <w:pPr>
        <w:spacing w:after="240"/>
        <w:rPr>
          <w:b/>
          <w:bCs/>
        </w:rPr>
      </w:pPr>
    </w:p>
    <w:p w14:paraId="14880AAA" w14:textId="77777777" w:rsidR="00C2619E" w:rsidRDefault="00C2619E" w:rsidP="31A8C33B"/>
    <w:p w14:paraId="391BC9A3" w14:textId="61EE7840" w:rsidR="0B16D7AC" w:rsidRDefault="263838AC" w:rsidP="31A8C33B">
      <w:r>
        <w:t>Undergraduate and graduate r</w:t>
      </w:r>
      <w:r w:rsidR="6EC5DEA8">
        <w:t xml:space="preserve">esearch, discovery, and creative activity are critical to the vitality and national reputation of academic degree programs. The translation of research into application and practice benefits our state through innovative solutions to pressing problems and help drive economic development. Successes in this area will be measured through increased support for faculty research, increased projects and collaborations that address community public health issues, increased number of pedagogical research initiatives, increased use of technology and space for research, increased </w:t>
      </w:r>
      <w:r w:rsidR="0059454C">
        <w:t>DEI</w:t>
      </w:r>
      <w:r w:rsidR="6EC5DEA8">
        <w:t xml:space="preserve"> research, and increased innovative and entrepreneurial partnerships.</w:t>
      </w:r>
    </w:p>
    <w:p w14:paraId="5D590AEC" w14:textId="77777777" w:rsidR="004F637B" w:rsidRDefault="004F637B" w:rsidP="31A8C33B"/>
    <w:p w14:paraId="396C5CFA" w14:textId="20CFB526" w:rsidR="0028792E" w:rsidRPr="00E92D74" w:rsidRDefault="65895509" w:rsidP="53D4413A">
      <w:pPr>
        <w:spacing w:after="240"/>
        <w:rPr>
          <w:b/>
          <w:bCs/>
          <w:color w:val="984806" w:themeColor="accent6" w:themeShade="80"/>
          <w:sz w:val="24"/>
          <w:szCs w:val="24"/>
        </w:rPr>
      </w:pPr>
      <w:r w:rsidRPr="00E92D74">
        <w:rPr>
          <w:b/>
          <w:bCs/>
          <w:color w:val="984806" w:themeColor="accent6" w:themeShade="80"/>
          <w:sz w:val="24"/>
          <w:szCs w:val="24"/>
        </w:rPr>
        <w:t xml:space="preserve">Goal </w:t>
      </w:r>
      <w:r w:rsidR="00C2619E" w:rsidRPr="00E92D74">
        <w:rPr>
          <w:b/>
          <w:bCs/>
          <w:color w:val="984806" w:themeColor="accent6" w:themeShade="80"/>
          <w:sz w:val="24"/>
          <w:szCs w:val="24"/>
        </w:rPr>
        <w:t>1</w:t>
      </w:r>
      <w:r w:rsidRPr="00E92D74">
        <w:rPr>
          <w:b/>
          <w:bCs/>
          <w:color w:val="984806" w:themeColor="accent6" w:themeShade="80"/>
          <w:sz w:val="24"/>
          <w:szCs w:val="24"/>
        </w:rPr>
        <w:t xml:space="preserve">: </w:t>
      </w:r>
      <w:r w:rsidR="598CA04F" w:rsidRPr="00E92D74">
        <w:rPr>
          <w:b/>
          <w:bCs/>
          <w:color w:val="984806" w:themeColor="accent6" w:themeShade="80"/>
          <w:sz w:val="24"/>
          <w:szCs w:val="24"/>
        </w:rPr>
        <w:t>E</w:t>
      </w:r>
      <w:r w:rsidR="00C2619E" w:rsidRPr="00E92D74">
        <w:rPr>
          <w:b/>
          <w:bCs/>
          <w:color w:val="984806" w:themeColor="accent6" w:themeShade="80"/>
          <w:sz w:val="24"/>
          <w:szCs w:val="24"/>
        </w:rPr>
        <w:t>NHANCE COMMUNITY-ENGAGED RESEARCH AND PUBLIC SCHOLARSHIP</w:t>
      </w:r>
    </w:p>
    <w:p w14:paraId="353CA1B9" w14:textId="6C007BB7" w:rsidR="4CFC1718" w:rsidRDefault="4CFC1718" w:rsidP="31A8C33B">
      <w:r>
        <w:t>Community</w:t>
      </w:r>
      <w:r w:rsidR="312EF61A">
        <w:t>-</w:t>
      </w:r>
      <w:r>
        <w:t>engaged research highlights the relevance of collaborative scholarly endeavors.</w:t>
      </w:r>
    </w:p>
    <w:p w14:paraId="737C078B" w14:textId="0EB734D5" w:rsidR="4CFC1718" w:rsidRDefault="4CFC1718" w:rsidP="4C8E2138">
      <w:pPr>
        <w:spacing w:after="120"/>
      </w:pPr>
      <w:r>
        <w:t xml:space="preserve">With the focus on health professions education, </w:t>
      </w:r>
      <w:r w:rsidR="4B29C41F">
        <w:t>IU F</w:t>
      </w:r>
      <w:r w:rsidR="5F46B865">
        <w:t>ort Wayne</w:t>
      </w:r>
      <w:r>
        <w:t xml:space="preserve"> is uniquely positioned to collaborate with community partners and contribute to studying and addressing identified community public health issues.</w:t>
      </w:r>
    </w:p>
    <w:p w14:paraId="57199C88" w14:textId="11DD6BFE" w:rsidR="00CD0983" w:rsidRDefault="7FCB8EBC" w:rsidP="333B5200">
      <w:pPr>
        <w:ind w:left="450"/>
        <w:rPr>
          <w:i/>
          <w:iCs/>
        </w:rPr>
      </w:pPr>
      <w:r w:rsidRPr="00C2619E">
        <w:rPr>
          <w:b/>
          <w:bCs/>
        </w:rPr>
        <w:t>Objective 1:</w:t>
      </w:r>
      <w:r>
        <w:t xml:space="preserve"> Engage in </w:t>
      </w:r>
      <w:r w:rsidR="6A3CFEE7">
        <w:t xml:space="preserve">research regarding </w:t>
      </w:r>
      <w:r>
        <w:t xml:space="preserve">critical community public health issues that </w:t>
      </w:r>
      <w:r w:rsidR="086B58FA">
        <w:t>are aligned with</w:t>
      </w:r>
      <w:r>
        <w:t xml:space="preserve"> </w:t>
      </w:r>
      <w:r w:rsidR="086B58FA">
        <w:t xml:space="preserve">the expertise of faculty at </w:t>
      </w:r>
      <w:r w:rsidR="61516A54">
        <w:t>IU F</w:t>
      </w:r>
      <w:r w:rsidR="6C90F721">
        <w:t>ort Wayne</w:t>
      </w:r>
      <w:r w:rsidR="3460AD21">
        <w:t>.</w:t>
      </w:r>
    </w:p>
    <w:p w14:paraId="474B52D9" w14:textId="38796937" w:rsidR="00CD0983" w:rsidRDefault="01655E01" w:rsidP="53D4413A">
      <w:pPr>
        <w:ind w:left="720"/>
        <w:rPr>
          <w:i/>
          <w:iCs/>
        </w:rPr>
      </w:pPr>
      <w:r w:rsidRPr="53D4413A">
        <w:rPr>
          <w:i/>
          <w:iCs/>
        </w:rPr>
        <w:t>Based on community needs, complete and disseminate, one to three research studies over the term of the strategic plan period.</w:t>
      </w:r>
    </w:p>
    <w:p w14:paraId="52EB48DD" w14:textId="765CA18E" w:rsidR="53D4413A" w:rsidRDefault="53D4413A" w:rsidP="53D4413A">
      <w:pPr>
        <w:ind w:left="720"/>
        <w:rPr>
          <w:i/>
          <w:iCs/>
        </w:rPr>
      </w:pPr>
    </w:p>
    <w:p w14:paraId="19745E38" w14:textId="229925CA" w:rsidR="00CD0983" w:rsidRDefault="00CD0983" w:rsidP="00BF0A34">
      <w:pPr>
        <w:ind w:left="450"/>
      </w:pPr>
      <w:r w:rsidRPr="00C2619E">
        <w:rPr>
          <w:b/>
          <w:bCs/>
        </w:rPr>
        <w:t xml:space="preserve">Objective 2: </w:t>
      </w:r>
      <w:r>
        <w:t>Cultivate relationships with community stakeholders to promote</w:t>
      </w:r>
      <w:r>
        <w:rPr>
          <w:spacing w:val="-13"/>
        </w:rPr>
        <w:t xml:space="preserve"> </w:t>
      </w:r>
      <w:r>
        <w:t>public</w:t>
      </w:r>
      <w:r>
        <w:rPr>
          <w:spacing w:val="-12"/>
        </w:rPr>
        <w:t xml:space="preserve"> </w:t>
      </w:r>
      <w:r>
        <w:t>dissemination of scholarly activities</w:t>
      </w:r>
      <w:r w:rsidR="00C2619E">
        <w:t>.</w:t>
      </w:r>
    </w:p>
    <w:p w14:paraId="139BC6CF" w14:textId="4E59839E" w:rsidR="00BF0A34" w:rsidRPr="00BF0A34" w:rsidRDefault="00BF0A34" w:rsidP="00BF0A34">
      <w:pPr>
        <w:spacing w:after="240"/>
        <w:ind w:left="720"/>
        <w:rPr>
          <w:i/>
        </w:rPr>
      </w:pPr>
      <w:r w:rsidRPr="00BF0A34">
        <w:rPr>
          <w:i/>
        </w:rPr>
        <w:t>Establish at least three mechanisms of dissemination across varied stakeholders</w:t>
      </w:r>
      <w:r>
        <w:rPr>
          <w:i/>
        </w:rPr>
        <w:t>.</w:t>
      </w:r>
    </w:p>
    <w:p w14:paraId="0830F0D5" w14:textId="684B81AF" w:rsidR="00CD0983" w:rsidRDefault="00CD0983" w:rsidP="00BF0A34">
      <w:pPr>
        <w:ind w:left="450"/>
        <w:rPr>
          <w:spacing w:val="-2"/>
        </w:rPr>
      </w:pPr>
      <w:r w:rsidRPr="00C2619E">
        <w:rPr>
          <w:b/>
          <w:bCs/>
        </w:rPr>
        <w:t>Objective 3:</w:t>
      </w:r>
      <w:r>
        <w:t xml:space="preserve"> Enhance</w:t>
      </w:r>
      <w:r>
        <w:rPr>
          <w:spacing w:val="-13"/>
        </w:rPr>
        <w:t xml:space="preserve"> </w:t>
      </w:r>
      <w:r>
        <w:t>interdisciplinary</w:t>
      </w:r>
      <w:r>
        <w:rPr>
          <w:spacing w:val="-12"/>
        </w:rPr>
        <w:t xml:space="preserve"> </w:t>
      </w:r>
      <w:r>
        <w:t xml:space="preserve">work and collaboration across schools related to research </w:t>
      </w:r>
      <w:r>
        <w:rPr>
          <w:spacing w:val="-2"/>
        </w:rPr>
        <w:t>projects</w:t>
      </w:r>
      <w:r w:rsidR="00C2619E">
        <w:rPr>
          <w:spacing w:val="-2"/>
        </w:rPr>
        <w:t>.</w:t>
      </w:r>
    </w:p>
    <w:p w14:paraId="45E7ADBF" w14:textId="3D4E7DCA" w:rsidR="00BF0A34" w:rsidRPr="00BF0A34" w:rsidRDefault="00BF0A34" w:rsidP="00BF0A34">
      <w:pPr>
        <w:spacing w:after="240"/>
        <w:ind w:left="720"/>
        <w:rPr>
          <w:i/>
        </w:rPr>
      </w:pPr>
      <w:r>
        <w:rPr>
          <w:i/>
        </w:rPr>
        <w:t>Establish a</w:t>
      </w:r>
      <w:r w:rsidRPr="00BF0A34">
        <w:rPr>
          <w:i/>
        </w:rPr>
        <w:t>t least one new or continuing interdepartmental collaboration project per year</w:t>
      </w:r>
      <w:r>
        <w:rPr>
          <w:i/>
        </w:rPr>
        <w:t>.</w:t>
      </w:r>
    </w:p>
    <w:p w14:paraId="381B81C3" w14:textId="76D2639A" w:rsidR="0028792E" w:rsidRPr="00E92D74" w:rsidRDefault="65895509" w:rsidP="00CD0983">
      <w:pPr>
        <w:spacing w:after="240"/>
        <w:rPr>
          <w:b/>
          <w:bCs/>
          <w:color w:val="984806" w:themeColor="accent6" w:themeShade="80"/>
          <w:sz w:val="24"/>
          <w:szCs w:val="24"/>
        </w:rPr>
      </w:pPr>
      <w:r w:rsidRPr="00E92D74">
        <w:rPr>
          <w:b/>
          <w:bCs/>
          <w:color w:val="984806" w:themeColor="accent6" w:themeShade="80"/>
          <w:sz w:val="24"/>
          <w:szCs w:val="24"/>
        </w:rPr>
        <w:t xml:space="preserve">Goal </w:t>
      </w:r>
      <w:r w:rsidR="00C2619E" w:rsidRPr="00E92D74">
        <w:rPr>
          <w:b/>
          <w:bCs/>
          <w:color w:val="984806" w:themeColor="accent6" w:themeShade="80"/>
          <w:sz w:val="24"/>
          <w:szCs w:val="24"/>
        </w:rPr>
        <w:t>2</w:t>
      </w:r>
      <w:r w:rsidRPr="00E92D74">
        <w:rPr>
          <w:b/>
          <w:bCs/>
          <w:color w:val="984806" w:themeColor="accent6" w:themeShade="80"/>
          <w:sz w:val="24"/>
          <w:szCs w:val="24"/>
        </w:rPr>
        <w:t>:</w:t>
      </w:r>
      <w:r w:rsidR="24BBDDB8" w:rsidRPr="00E92D74">
        <w:rPr>
          <w:b/>
          <w:bCs/>
          <w:color w:val="984806" w:themeColor="accent6" w:themeShade="80"/>
          <w:sz w:val="24"/>
          <w:szCs w:val="24"/>
        </w:rPr>
        <w:t xml:space="preserve"> E</w:t>
      </w:r>
      <w:r w:rsidR="00C2619E" w:rsidRPr="00E92D74">
        <w:rPr>
          <w:b/>
          <w:bCs/>
          <w:color w:val="984806" w:themeColor="accent6" w:themeShade="80"/>
          <w:sz w:val="24"/>
          <w:szCs w:val="24"/>
        </w:rPr>
        <w:t>NHANCE SUPPORT FOR FACULTY EXCELLENCE IN RESEARCH/FACULTY RETENTION</w:t>
      </w:r>
    </w:p>
    <w:p w14:paraId="4BA2FFA3" w14:textId="2E454385" w:rsidR="730F06FD" w:rsidRDefault="730F06FD" w:rsidP="4C8E2138">
      <w:pPr>
        <w:spacing w:after="120"/>
      </w:pPr>
      <w:r>
        <w:t xml:space="preserve">The expansion of faculty development and support in research fosters enhanced scholarly contributions from not only faculty, but also students.  Through building an outstanding research reputation, </w:t>
      </w:r>
      <w:r w:rsidR="4B29C41F">
        <w:t>IU F</w:t>
      </w:r>
      <w:r w:rsidR="22EAAA0F">
        <w:t xml:space="preserve">ort Wayne </w:t>
      </w:r>
      <w:r>
        <w:t>will attract and retain exceptional faculty and students.</w:t>
      </w:r>
    </w:p>
    <w:p w14:paraId="4A31B621" w14:textId="115D01B7" w:rsidR="00CD0983" w:rsidRDefault="00CD0983" w:rsidP="009C631A">
      <w:pPr>
        <w:ind w:left="450"/>
      </w:pPr>
      <w:r w:rsidRPr="00A33421">
        <w:rPr>
          <w:b/>
          <w:bCs/>
        </w:rPr>
        <w:t>Objective 1:</w:t>
      </w:r>
      <w:r>
        <w:t xml:space="preserve"> </w:t>
      </w:r>
      <w:r w:rsidR="00205F3E">
        <w:t>Increase</w:t>
      </w:r>
      <w:r w:rsidR="00205F3E">
        <w:rPr>
          <w:spacing w:val="-13"/>
        </w:rPr>
        <w:t xml:space="preserve"> </w:t>
      </w:r>
      <w:r w:rsidR="00205F3E">
        <w:t>faculty</w:t>
      </w:r>
      <w:r w:rsidR="00205F3E">
        <w:rPr>
          <w:spacing w:val="-12"/>
        </w:rPr>
        <w:t xml:space="preserve"> </w:t>
      </w:r>
      <w:r w:rsidR="00205F3E">
        <w:t>professional development opportunities</w:t>
      </w:r>
      <w:r w:rsidR="00A33421">
        <w:t>.</w:t>
      </w:r>
    </w:p>
    <w:p w14:paraId="4C113C9D" w14:textId="3F612C2E" w:rsidR="00BF0A34" w:rsidRPr="009C631A" w:rsidRDefault="009C631A" w:rsidP="009C631A">
      <w:pPr>
        <w:spacing w:after="240"/>
        <w:ind w:left="720"/>
        <w:rPr>
          <w:i/>
        </w:rPr>
      </w:pPr>
      <w:r w:rsidRPr="009C631A">
        <w:rPr>
          <w:i/>
        </w:rPr>
        <w:t xml:space="preserve">Meet with faculty no less than annually to review and </w:t>
      </w:r>
      <w:r>
        <w:rPr>
          <w:i/>
        </w:rPr>
        <w:t>guide needs and opportunities; each faculty member will have an</w:t>
      </w:r>
      <w:r w:rsidRPr="009C631A">
        <w:rPr>
          <w:i/>
        </w:rPr>
        <w:t xml:space="preserve"> indivi</w:t>
      </w:r>
      <w:r>
        <w:rPr>
          <w:i/>
        </w:rPr>
        <w:t>dualized development plan.</w:t>
      </w:r>
    </w:p>
    <w:p w14:paraId="298BBA3B" w14:textId="38177D7B" w:rsidR="00CD0983" w:rsidRDefault="00CD0983" w:rsidP="53D4413A">
      <w:pPr>
        <w:ind w:left="450"/>
      </w:pPr>
      <w:r w:rsidRPr="00A33421">
        <w:rPr>
          <w:b/>
          <w:bCs/>
        </w:rPr>
        <w:t>Objective 2:</w:t>
      </w:r>
      <w:r w:rsidRPr="0028792E">
        <w:t xml:space="preserve"> </w:t>
      </w:r>
      <w:r w:rsidR="00205F3E">
        <w:t>Identify</w:t>
      </w:r>
      <w:r w:rsidR="00205F3E">
        <w:rPr>
          <w:spacing w:val="-11"/>
        </w:rPr>
        <w:t xml:space="preserve"> </w:t>
      </w:r>
      <w:r w:rsidR="00205F3E">
        <w:t>and</w:t>
      </w:r>
      <w:r w:rsidR="00205F3E">
        <w:rPr>
          <w:spacing w:val="-13"/>
        </w:rPr>
        <w:t xml:space="preserve"> </w:t>
      </w:r>
      <w:r w:rsidR="00205F3E">
        <w:t>develop</w:t>
      </w:r>
      <w:r w:rsidR="00205F3E">
        <w:rPr>
          <w:spacing w:val="-12"/>
        </w:rPr>
        <w:t xml:space="preserve"> </w:t>
      </w:r>
      <w:r w:rsidR="00205F3E">
        <w:t xml:space="preserve">support for faculty to increase research skills and </w:t>
      </w:r>
      <w:r w:rsidR="00205F3E">
        <w:rPr>
          <w:spacing w:val="-2"/>
        </w:rPr>
        <w:t>engagement</w:t>
      </w:r>
      <w:r w:rsidR="00A33421">
        <w:rPr>
          <w:spacing w:val="-2"/>
        </w:rPr>
        <w:t>.</w:t>
      </w:r>
    </w:p>
    <w:p w14:paraId="549A38C3" w14:textId="42D23B98" w:rsidR="009C631A" w:rsidRPr="009C631A" w:rsidRDefault="009C631A" w:rsidP="53D4413A">
      <w:pPr>
        <w:ind w:left="720"/>
        <w:rPr>
          <w:i/>
          <w:iCs/>
        </w:rPr>
      </w:pPr>
      <w:r w:rsidRPr="53D4413A">
        <w:rPr>
          <w:i/>
          <w:iCs/>
        </w:rPr>
        <w:t>Meet with faculty no less than annually to review and guide needs and opportunities; all applicable faculty will have an individualized research plan.</w:t>
      </w:r>
    </w:p>
    <w:p w14:paraId="5D047B08" w14:textId="020C908C" w:rsidR="009C631A" w:rsidRPr="009C631A" w:rsidRDefault="009C631A" w:rsidP="009C631A">
      <w:pPr>
        <w:spacing w:after="240"/>
        <w:ind w:left="720"/>
        <w:rPr>
          <w:i/>
        </w:rPr>
      </w:pPr>
      <w:r w:rsidRPr="009C631A">
        <w:rPr>
          <w:i/>
        </w:rPr>
        <w:t>Increasing number of completed and ongoing research studies aggregated across the campus</w:t>
      </w:r>
      <w:r>
        <w:rPr>
          <w:i/>
        </w:rPr>
        <w:t xml:space="preserve"> by 25%.</w:t>
      </w:r>
    </w:p>
    <w:p w14:paraId="67F1BB1D" w14:textId="7904C54A" w:rsidR="0028792E" w:rsidRPr="00E92D74" w:rsidRDefault="65895509" w:rsidP="00CD0983">
      <w:pPr>
        <w:spacing w:after="240"/>
        <w:rPr>
          <w:b/>
          <w:bCs/>
          <w:color w:val="984806" w:themeColor="accent6" w:themeShade="80"/>
          <w:sz w:val="24"/>
          <w:szCs w:val="24"/>
        </w:rPr>
      </w:pPr>
      <w:r w:rsidRPr="00E92D74">
        <w:rPr>
          <w:b/>
          <w:bCs/>
          <w:color w:val="984806" w:themeColor="accent6" w:themeShade="80"/>
          <w:sz w:val="24"/>
          <w:szCs w:val="24"/>
        </w:rPr>
        <w:lastRenderedPageBreak/>
        <w:t xml:space="preserve">Goal </w:t>
      </w:r>
      <w:r w:rsidR="00C2619E" w:rsidRPr="00E92D74">
        <w:rPr>
          <w:b/>
          <w:bCs/>
          <w:color w:val="984806" w:themeColor="accent6" w:themeShade="80"/>
          <w:sz w:val="24"/>
          <w:szCs w:val="24"/>
        </w:rPr>
        <w:t>3</w:t>
      </w:r>
      <w:r w:rsidRPr="00E92D74">
        <w:rPr>
          <w:b/>
          <w:bCs/>
          <w:color w:val="984806" w:themeColor="accent6" w:themeShade="80"/>
          <w:sz w:val="24"/>
          <w:szCs w:val="24"/>
        </w:rPr>
        <w:t>:</w:t>
      </w:r>
      <w:r w:rsidR="24BBDDB8" w:rsidRPr="00E92D74">
        <w:rPr>
          <w:b/>
          <w:bCs/>
          <w:color w:val="984806" w:themeColor="accent6" w:themeShade="80"/>
          <w:sz w:val="24"/>
          <w:szCs w:val="24"/>
        </w:rPr>
        <w:t xml:space="preserve"> I</w:t>
      </w:r>
      <w:r w:rsidR="00C2619E" w:rsidRPr="00E92D74">
        <w:rPr>
          <w:b/>
          <w:bCs/>
          <w:color w:val="984806" w:themeColor="accent6" w:themeShade="80"/>
          <w:sz w:val="24"/>
          <w:szCs w:val="24"/>
        </w:rPr>
        <w:t>DENTIFY HIGH-IMPACT TRANSFORMATIONAL RESEARCH AREAS</w:t>
      </w:r>
    </w:p>
    <w:p w14:paraId="43F94E11" w14:textId="6C80DA8D" w:rsidR="1EAB034A" w:rsidRDefault="1EAB034A" w:rsidP="4C8E2138">
      <w:pPr>
        <w:spacing w:after="120"/>
      </w:pPr>
      <w:r>
        <w:t>High</w:t>
      </w:r>
      <w:r w:rsidR="37BC0966">
        <w:t>-</w:t>
      </w:r>
      <w:r>
        <w:t>impact transformational research has the potential to impact current understanding and practices</w:t>
      </w:r>
      <w:r w:rsidR="3B2D595A">
        <w:t xml:space="preserve">. </w:t>
      </w:r>
      <w:r>
        <w:t xml:space="preserve">Research related to best practices in </w:t>
      </w:r>
      <w:r w:rsidR="62CAEB6C">
        <w:t>well-being</w:t>
      </w:r>
      <w:r>
        <w:t xml:space="preserve">, health care, and health education will strengthen the impact of </w:t>
      </w:r>
      <w:r w:rsidR="4B29C41F">
        <w:t>IU F</w:t>
      </w:r>
      <w:r w:rsidR="67ABF44C">
        <w:t>ort Wayne</w:t>
      </w:r>
      <w:r>
        <w:t>’s research on the members of our community and beyond.</w:t>
      </w:r>
    </w:p>
    <w:p w14:paraId="6177EB84" w14:textId="7835B3C4" w:rsidR="00CD0983" w:rsidRDefault="00CD0983" w:rsidP="00BB4FE6">
      <w:pPr>
        <w:ind w:left="450"/>
      </w:pPr>
      <w:r w:rsidRPr="00A33421">
        <w:rPr>
          <w:b/>
          <w:bCs/>
        </w:rPr>
        <w:t>Objective 1:</w:t>
      </w:r>
      <w:r>
        <w:t xml:space="preserve"> </w:t>
      </w:r>
      <w:r w:rsidR="00205F3E">
        <w:t>Develop</w:t>
      </w:r>
      <w:r w:rsidR="00205F3E">
        <w:rPr>
          <w:spacing w:val="-10"/>
        </w:rPr>
        <w:t xml:space="preserve"> </w:t>
      </w:r>
      <w:r w:rsidR="00205F3E">
        <w:t>research</w:t>
      </w:r>
      <w:r w:rsidR="00205F3E">
        <w:rPr>
          <w:spacing w:val="-10"/>
        </w:rPr>
        <w:t xml:space="preserve"> </w:t>
      </w:r>
      <w:r w:rsidR="00205F3E">
        <w:t>related</w:t>
      </w:r>
      <w:r w:rsidR="00205F3E">
        <w:rPr>
          <w:spacing w:val="-12"/>
        </w:rPr>
        <w:t xml:space="preserve"> </w:t>
      </w:r>
      <w:r w:rsidR="00205F3E">
        <w:t>to best practices for the enhancement of the health and</w:t>
      </w:r>
      <w:r w:rsidR="00205F3E">
        <w:rPr>
          <w:spacing w:val="-10"/>
        </w:rPr>
        <w:t xml:space="preserve"> </w:t>
      </w:r>
      <w:r w:rsidR="62CAEB6C">
        <w:t>well-being</w:t>
      </w:r>
      <w:r w:rsidR="00205F3E">
        <w:rPr>
          <w:spacing w:val="-11"/>
        </w:rPr>
        <w:t xml:space="preserve"> </w:t>
      </w:r>
      <w:r w:rsidR="00205F3E">
        <w:t>of</w:t>
      </w:r>
      <w:r w:rsidR="00205F3E">
        <w:rPr>
          <w:spacing w:val="-9"/>
        </w:rPr>
        <w:t xml:space="preserve"> </w:t>
      </w:r>
      <w:r w:rsidR="00205F3E">
        <w:t>N</w:t>
      </w:r>
      <w:r w:rsidR="38A8AD46">
        <w:t>ortheast</w:t>
      </w:r>
      <w:r w:rsidR="00205F3E">
        <w:rPr>
          <w:spacing w:val="-9"/>
        </w:rPr>
        <w:t xml:space="preserve"> </w:t>
      </w:r>
      <w:r w:rsidR="00205F3E">
        <w:t>Indiana</w:t>
      </w:r>
      <w:r w:rsidR="00A33421">
        <w:t>.</w:t>
      </w:r>
    </w:p>
    <w:p w14:paraId="7560DA18" w14:textId="5E5B7B90" w:rsidR="00BB4FE6" w:rsidRPr="00BB4FE6" w:rsidRDefault="3C7468B0" w:rsidP="333B5200">
      <w:pPr>
        <w:spacing w:after="240"/>
        <w:ind w:left="720"/>
        <w:rPr>
          <w:i/>
          <w:iCs/>
        </w:rPr>
      </w:pPr>
      <w:r w:rsidRPr="333B5200">
        <w:rPr>
          <w:i/>
          <w:iCs/>
        </w:rPr>
        <w:t>Increase number of research programs related to best practices by 2</w:t>
      </w:r>
      <w:r w:rsidR="3DE7CC8E" w:rsidRPr="333B5200">
        <w:rPr>
          <w:i/>
          <w:iCs/>
        </w:rPr>
        <w:t>0</w:t>
      </w:r>
      <w:r w:rsidRPr="333B5200">
        <w:rPr>
          <w:i/>
          <w:iCs/>
        </w:rPr>
        <w:t>%.</w:t>
      </w:r>
    </w:p>
    <w:p w14:paraId="6DCE4F0A" w14:textId="3F3E6F79" w:rsidR="00CD0983" w:rsidRDefault="00CD0983" w:rsidP="00BB4FE6">
      <w:pPr>
        <w:ind w:left="450"/>
      </w:pPr>
      <w:r w:rsidRPr="00A33421">
        <w:rPr>
          <w:b/>
          <w:bCs/>
        </w:rPr>
        <w:t xml:space="preserve">Objective 2: </w:t>
      </w:r>
      <w:r w:rsidR="00205F3E">
        <w:t>Establish</w:t>
      </w:r>
      <w:r w:rsidR="00205F3E">
        <w:rPr>
          <w:spacing w:val="-7"/>
        </w:rPr>
        <w:t xml:space="preserve"> </w:t>
      </w:r>
      <w:r w:rsidR="00205F3E">
        <w:t>the</w:t>
      </w:r>
      <w:r w:rsidR="00205F3E">
        <w:rPr>
          <w:spacing w:val="-8"/>
        </w:rPr>
        <w:t xml:space="preserve"> </w:t>
      </w:r>
      <w:r w:rsidR="00205F3E">
        <w:t>Boyer</w:t>
      </w:r>
      <w:r w:rsidR="00205F3E">
        <w:rPr>
          <w:spacing w:val="-8"/>
        </w:rPr>
        <w:t xml:space="preserve"> </w:t>
      </w:r>
      <w:r w:rsidR="00205F3E">
        <w:t>model</w:t>
      </w:r>
      <w:r w:rsidR="00205F3E">
        <w:rPr>
          <w:spacing w:val="-9"/>
        </w:rPr>
        <w:t xml:space="preserve"> </w:t>
      </w:r>
      <w:r w:rsidR="00205F3E">
        <w:t>as</w:t>
      </w:r>
      <w:r w:rsidR="00205F3E">
        <w:rPr>
          <w:spacing w:val="-6"/>
        </w:rPr>
        <w:t xml:space="preserve"> </w:t>
      </w:r>
      <w:r w:rsidR="00205F3E">
        <w:t>a framework to promote the scholarship of teaching and learning research</w:t>
      </w:r>
      <w:r w:rsidR="00A33421">
        <w:t>.</w:t>
      </w:r>
    </w:p>
    <w:p w14:paraId="24584D5F" w14:textId="1FB7977B" w:rsidR="00BB4FE6" w:rsidRPr="00BB4FE6" w:rsidRDefault="3CD8E02F" w:rsidP="333B5200">
      <w:pPr>
        <w:ind w:left="720"/>
        <w:rPr>
          <w:i/>
          <w:iCs/>
        </w:rPr>
      </w:pPr>
      <w:r w:rsidRPr="333B5200">
        <w:rPr>
          <w:i/>
          <w:iCs/>
        </w:rPr>
        <w:t>Increase n</w:t>
      </w:r>
      <w:r w:rsidR="3C7468B0" w:rsidRPr="333B5200">
        <w:rPr>
          <w:i/>
          <w:iCs/>
        </w:rPr>
        <w:t>umber of pedagogical research initiatives</w:t>
      </w:r>
      <w:r w:rsidRPr="333B5200">
        <w:rPr>
          <w:i/>
          <w:iCs/>
        </w:rPr>
        <w:t xml:space="preserve"> by </w:t>
      </w:r>
      <w:r w:rsidR="384AD211" w:rsidRPr="333B5200">
        <w:rPr>
          <w:i/>
          <w:iCs/>
        </w:rPr>
        <w:t>20</w:t>
      </w:r>
      <w:r w:rsidRPr="333B5200">
        <w:rPr>
          <w:i/>
          <w:iCs/>
        </w:rPr>
        <w:t>% from (TBD).</w:t>
      </w:r>
    </w:p>
    <w:p w14:paraId="228B9986" w14:textId="5B841448" w:rsidR="00BB4FE6" w:rsidRPr="00BB4FE6" w:rsidRDefault="00927000" w:rsidP="00BB4FE6">
      <w:pPr>
        <w:spacing w:after="240"/>
        <w:ind w:left="720"/>
        <w:rPr>
          <w:i/>
        </w:rPr>
      </w:pPr>
      <w:r>
        <w:rPr>
          <w:i/>
        </w:rPr>
        <w:t xml:space="preserve">Increase </w:t>
      </w:r>
      <w:r w:rsidR="00BB4FE6" w:rsidRPr="00BB4FE6">
        <w:rPr>
          <w:i/>
        </w:rPr>
        <w:t>IUFW grant applications for educational research</w:t>
      </w:r>
      <w:r>
        <w:rPr>
          <w:i/>
        </w:rPr>
        <w:t xml:space="preserve"> by 20% from (TBD).</w:t>
      </w:r>
    </w:p>
    <w:p w14:paraId="600957C7" w14:textId="05DC4F6C" w:rsidR="001F52C8" w:rsidRPr="00E92D74" w:rsidRDefault="001F52C8" w:rsidP="001F52C8">
      <w:pPr>
        <w:spacing w:after="240"/>
        <w:rPr>
          <w:b/>
          <w:bCs/>
          <w:color w:val="984806" w:themeColor="accent6" w:themeShade="80"/>
          <w:sz w:val="24"/>
          <w:szCs w:val="24"/>
        </w:rPr>
      </w:pPr>
      <w:r w:rsidRPr="00E92D74">
        <w:rPr>
          <w:b/>
          <w:bCs/>
          <w:color w:val="984806" w:themeColor="accent6" w:themeShade="80"/>
          <w:sz w:val="24"/>
          <w:szCs w:val="24"/>
        </w:rPr>
        <w:t xml:space="preserve">Goal </w:t>
      </w:r>
      <w:r w:rsidR="00C2619E" w:rsidRPr="00E92D74">
        <w:rPr>
          <w:b/>
          <w:bCs/>
          <w:color w:val="984806" w:themeColor="accent6" w:themeShade="80"/>
          <w:sz w:val="24"/>
          <w:szCs w:val="24"/>
        </w:rPr>
        <w:t>4</w:t>
      </w:r>
      <w:r w:rsidRPr="00E92D74">
        <w:rPr>
          <w:b/>
          <w:bCs/>
          <w:color w:val="984806" w:themeColor="accent6" w:themeShade="80"/>
          <w:sz w:val="24"/>
          <w:szCs w:val="24"/>
        </w:rPr>
        <w:t>: S</w:t>
      </w:r>
      <w:r w:rsidR="00C2619E" w:rsidRPr="00E92D74">
        <w:rPr>
          <w:b/>
          <w:bCs/>
          <w:color w:val="984806" w:themeColor="accent6" w:themeShade="80"/>
          <w:sz w:val="24"/>
          <w:szCs w:val="24"/>
        </w:rPr>
        <w:t>TRENGHEN DEI ACROSS THE RESEARCH ENTERPRISE</w:t>
      </w:r>
    </w:p>
    <w:p w14:paraId="61794748" w14:textId="353930A3" w:rsidR="001F52C8" w:rsidRDefault="001F52C8" w:rsidP="001F52C8">
      <w:pPr>
        <w:spacing w:after="120"/>
      </w:pPr>
      <w:r>
        <w:t xml:space="preserve">Efforts to improve health research for diverse populations </w:t>
      </w:r>
      <w:proofErr w:type="gramStart"/>
      <w:r>
        <w:t>open up</w:t>
      </w:r>
      <w:proofErr w:type="gramEnd"/>
      <w:r>
        <w:t xml:space="preserve"> a broader range of perspectives, approaches, and research initiatives. Increasing </w:t>
      </w:r>
      <w:r w:rsidR="005B2D6B">
        <w:t>DEI</w:t>
      </w:r>
      <w:r>
        <w:t xml:space="preserve"> research at IU Fort Wayne will expand research areas and impact a broader range of the population.</w:t>
      </w:r>
    </w:p>
    <w:p w14:paraId="04B074C5" w14:textId="594745CE" w:rsidR="001F52C8" w:rsidRDefault="001F52C8" w:rsidP="001F52C8">
      <w:pPr>
        <w:ind w:left="450"/>
        <w:rPr>
          <w:spacing w:val="-2"/>
        </w:rPr>
      </w:pPr>
      <w:r w:rsidRPr="00A33421">
        <w:rPr>
          <w:b/>
          <w:bCs/>
        </w:rPr>
        <w:t>Objective 1:</w:t>
      </w:r>
      <w:r>
        <w:t xml:space="preserve"> Increase</w:t>
      </w:r>
      <w:r>
        <w:rPr>
          <w:spacing w:val="-13"/>
        </w:rPr>
        <w:t xml:space="preserve"> </w:t>
      </w:r>
      <w:r>
        <w:t>research</w:t>
      </w:r>
      <w:r>
        <w:rPr>
          <w:spacing w:val="-12"/>
        </w:rPr>
        <w:t xml:space="preserve"> </w:t>
      </w:r>
      <w:r>
        <w:t xml:space="preserve">initiatives focused on </w:t>
      </w:r>
      <w:r w:rsidR="005B2D6B">
        <w:t>DEI</w:t>
      </w:r>
      <w:r>
        <w:t xml:space="preserve"> related to healthcare or campus </w:t>
      </w:r>
      <w:r>
        <w:rPr>
          <w:spacing w:val="-2"/>
        </w:rPr>
        <w:t>environment</w:t>
      </w:r>
      <w:r w:rsidR="00A33421">
        <w:rPr>
          <w:spacing w:val="-2"/>
        </w:rPr>
        <w:t>.</w:t>
      </w:r>
    </w:p>
    <w:p w14:paraId="007C545B" w14:textId="52330F02" w:rsidR="001F52C8" w:rsidRPr="00D3411E" w:rsidRDefault="06F320BD" w:rsidP="333B5200">
      <w:pPr>
        <w:ind w:left="720"/>
        <w:rPr>
          <w:i/>
          <w:iCs/>
        </w:rPr>
      </w:pPr>
      <w:r w:rsidRPr="333B5200">
        <w:rPr>
          <w:i/>
          <w:iCs/>
        </w:rPr>
        <w:t xml:space="preserve">Increased number of projects/studies focused on DEI related issues by </w:t>
      </w:r>
      <w:r w:rsidR="0E05D232" w:rsidRPr="333B5200">
        <w:rPr>
          <w:i/>
          <w:iCs/>
        </w:rPr>
        <w:t>2</w:t>
      </w:r>
      <w:r w:rsidRPr="333B5200">
        <w:rPr>
          <w:i/>
          <w:iCs/>
        </w:rPr>
        <w:t>0% from (TBD).</w:t>
      </w:r>
    </w:p>
    <w:p w14:paraId="3CBCCFAC" w14:textId="5B67C248" w:rsidR="001F52C8" w:rsidRPr="00D3411E" w:rsidRDefault="06F320BD" w:rsidP="333B5200">
      <w:pPr>
        <w:ind w:left="720"/>
        <w:rPr>
          <w:i/>
          <w:iCs/>
        </w:rPr>
      </w:pPr>
      <w:r w:rsidRPr="333B5200">
        <w:rPr>
          <w:i/>
          <w:iCs/>
        </w:rPr>
        <w:t>Increased number of women and underrepresented persons with internal/external research funding by 2</w:t>
      </w:r>
      <w:r w:rsidR="23402D42" w:rsidRPr="333B5200">
        <w:rPr>
          <w:i/>
          <w:iCs/>
        </w:rPr>
        <w:t>0</w:t>
      </w:r>
      <w:r w:rsidRPr="333B5200">
        <w:rPr>
          <w:i/>
          <w:iCs/>
        </w:rPr>
        <w:t>% from (TBD).</w:t>
      </w:r>
    </w:p>
    <w:p w14:paraId="3277BE32" w14:textId="001C83AF" w:rsidR="001F52C8" w:rsidRPr="00D3411E" w:rsidRDefault="001F52C8" w:rsidP="001F52C8">
      <w:pPr>
        <w:spacing w:after="240"/>
        <w:ind w:left="720"/>
        <w:rPr>
          <w:i/>
        </w:rPr>
      </w:pPr>
      <w:r>
        <w:rPr>
          <w:i/>
        </w:rPr>
        <w:t>Maintain</w:t>
      </w:r>
      <w:r w:rsidRPr="00D3411E">
        <w:rPr>
          <w:i/>
        </w:rPr>
        <w:t xml:space="preserve"> Campus Climate Survey results in areas pertaining to DEI </w:t>
      </w:r>
      <w:r>
        <w:rPr>
          <w:i/>
        </w:rPr>
        <w:t>at or above</w:t>
      </w:r>
      <w:r w:rsidRPr="00D3411E">
        <w:rPr>
          <w:i/>
        </w:rPr>
        <w:t xml:space="preserve"> </w:t>
      </w:r>
      <w:r>
        <w:rPr>
          <w:i/>
        </w:rPr>
        <w:t xml:space="preserve">stated </w:t>
      </w:r>
      <w:r w:rsidRPr="00D3411E">
        <w:rPr>
          <w:i/>
        </w:rPr>
        <w:t>benchmarks</w:t>
      </w:r>
      <w:r>
        <w:rPr>
          <w:i/>
        </w:rPr>
        <w:t>.</w:t>
      </w:r>
    </w:p>
    <w:p w14:paraId="3242FCEC" w14:textId="2378B606" w:rsidR="0028792E" w:rsidRPr="00E92D74" w:rsidRDefault="65895509" w:rsidP="4C8E2138">
      <w:pPr>
        <w:spacing w:after="240"/>
        <w:rPr>
          <w:b/>
          <w:bCs/>
          <w:color w:val="984806" w:themeColor="accent6" w:themeShade="80"/>
          <w:sz w:val="24"/>
          <w:szCs w:val="24"/>
        </w:rPr>
      </w:pPr>
      <w:r w:rsidRPr="00E92D74">
        <w:rPr>
          <w:b/>
          <w:bCs/>
          <w:color w:val="984806" w:themeColor="accent6" w:themeShade="80"/>
          <w:sz w:val="24"/>
          <w:szCs w:val="24"/>
        </w:rPr>
        <w:t xml:space="preserve">Goal </w:t>
      </w:r>
      <w:r w:rsidR="00C2619E" w:rsidRPr="00E92D74">
        <w:rPr>
          <w:b/>
          <w:bCs/>
          <w:color w:val="984806" w:themeColor="accent6" w:themeShade="80"/>
          <w:sz w:val="24"/>
          <w:szCs w:val="24"/>
        </w:rPr>
        <w:t>5</w:t>
      </w:r>
      <w:r w:rsidRPr="00E92D74">
        <w:rPr>
          <w:b/>
          <w:bCs/>
          <w:color w:val="984806" w:themeColor="accent6" w:themeShade="80"/>
          <w:sz w:val="24"/>
          <w:szCs w:val="24"/>
        </w:rPr>
        <w:t>:</w:t>
      </w:r>
      <w:r w:rsidR="24BBDDB8" w:rsidRPr="00E92D74">
        <w:rPr>
          <w:b/>
          <w:bCs/>
          <w:color w:val="984806" w:themeColor="accent6" w:themeShade="80"/>
          <w:sz w:val="24"/>
          <w:szCs w:val="24"/>
        </w:rPr>
        <w:t xml:space="preserve"> I</w:t>
      </w:r>
      <w:r w:rsidR="00C2619E" w:rsidRPr="00E92D74">
        <w:rPr>
          <w:b/>
          <w:bCs/>
          <w:color w:val="984806" w:themeColor="accent6" w:themeShade="80"/>
          <w:sz w:val="24"/>
          <w:szCs w:val="24"/>
        </w:rPr>
        <w:t xml:space="preserve">MPROVE IT </w:t>
      </w:r>
      <w:r w:rsidR="2453105B" w:rsidRPr="00E92D74">
        <w:rPr>
          <w:b/>
          <w:bCs/>
          <w:color w:val="984806" w:themeColor="accent6" w:themeShade="80"/>
          <w:sz w:val="24"/>
          <w:szCs w:val="24"/>
        </w:rPr>
        <w:t xml:space="preserve">(Instructional Technology) </w:t>
      </w:r>
      <w:r w:rsidR="00C2619E" w:rsidRPr="00E92D74">
        <w:rPr>
          <w:b/>
          <w:bCs/>
          <w:color w:val="984806" w:themeColor="accent6" w:themeShade="80"/>
          <w:sz w:val="24"/>
          <w:szCs w:val="24"/>
        </w:rPr>
        <w:t xml:space="preserve">AND FACILITIES FOR RESEARCH </w:t>
      </w:r>
    </w:p>
    <w:p w14:paraId="19097D71" w14:textId="2738BA91" w:rsidR="68BA3B09" w:rsidRDefault="68BA3B09" w:rsidP="4C8E2138">
      <w:pPr>
        <w:spacing w:after="120"/>
      </w:pPr>
      <w:proofErr w:type="gramStart"/>
      <w:r w:rsidRPr="4C8E2138">
        <w:rPr>
          <w:sz w:val="24"/>
          <w:szCs w:val="24"/>
        </w:rPr>
        <w:t>I</w:t>
      </w:r>
      <w:r>
        <w:t>n order for</w:t>
      </w:r>
      <w:proofErr w:type="gramEnd"/>
      <w:r>
        <w:t xml:space="preserve"> institutional research activities to flourish, appropriate infrastructure is vital</w:t>
      </w:r>
      <w:r w:rsidR="1CA2A331">
        <w:t xml:space="preserve">. </w:t>
      </w:r>
      <w:r>
        <w:t xml:space="preserve">To cultivate a robust research program, </w:t>
      </w:r>
      <w:r w:rsidR="4B29C41F">
        <w:t>IU F</w:t>
      </w:r>
      <w:r w:rsidR="207A450E">
        <w:t xml:space="preserve">ort Wayne </w:t>
      </w:r>
      <w:r>
        <w:t>must enhance the availability and use of information technology and develop physical space for the purpose of research.</w:t>
      </w:r>
    </w:p>
    <w:p w14:paraId="3274814B" w14:textId="1E4DC94D" w:rsidR="00CD0983" w:rsidRDefault="00CD0983" w:rsidP="00927000">
      <w:pPr>
        <w:ind w:left="450"/>
      </w:pPr>
      <w:r w:rsidRPr="00A33421">
        <w:rPr>
          <w:b/>
          <w:bCs/>
        </w:rPr>
        <w:t>Objective 1:</w:t>
      </w:r>
      <w:r>
        <w:t xml:space="preserve"> </w:t>
      </w:r>
      <w:r w:rsidR="00205F3E">
        <w:t>Improve</w:t>
      </w:r>
      <w:r w:rsidR="00205F3E">
        <w:rPr>
          <w:spacing w:val="-13"/>
        </w:rPr>
        <w:t xml:space="preserve"> </w:t>
      </w:r>
      <w:r w:rsidR="00205F3E">
        <w:t>research</w:t>
      </w:r>
      <w:r w:rsidR="00205F3E">
        <w:rPr>
          <w:spacing w:val="-12"/>
        </w:rPr>
        <w:t xml:space="preserve"> </w:t>
      </w:r>
      <w:r w:rsidR="00205F3E">
        <w:t>productivity of faculty by promoting awareness and providing appropriate IT resources where required</w:t>
      </w:r>
      <w:r w:rsidR="00A33421">
        <w:t>.</w:t>
      </w:r>
    </w:p>
    <w:p w14:paraId="372B5810" w14:textId="5A1496B5" w:rsidR="00927000" w:rsidRPr="00927000" w:rsidRDefault="00927000" w:rsidP="53D4413A">
      <w:pPr>
        <w:ind w:left="720"/>
        <w:rPr>
          <w:i/>
          <w:iCs/>
        </w:rPr>
      </w:pPr>
      <w:r w:rsidRPr="53D4413A">
        <w:rPr>
          <w:i/>
          <w:iCs/>
        </w:rPr>
        <w:t xml:space="preserve">Via survey, </w:t>
      </w:r>
      <w:bookmarkStart w:id="6" w:name="_Int_tyme4gGD"/>
      <w:r w:rsidRPr="53D4413A">
        <w:rPr>
          <w:i/>
          <w:iCs/>
        </w:rPr>
        <w:t>increase IUFW satisfaction with internet and IT responsiveness related to research needs</w:t>
      </w:r>
      <w:bookmarkEnd w:id="6"/>
      <w:r w:rsidRPr="53D4413A">
        <w:rPr>
          <w:i/>
          <w:iCs/>
        </w:rPr>
        <w:t xml:space="preserve"> by 20% from baseline (TBD).</w:t>
      </w:r>
    </w:p>
    <w:p w14:paraId="1ACFC76E" w14:textId="7432D084" w:rsidR="00927000" w:rsidRPr="00927000" w:rsidRDefault="00927000" w:rsidP="53D4413A">
      <w:pPr>
        <w:spacing w:after="240"/>
        <w:ind w:left="720"/>
        <w:rPr>
          <w:i/>
          <w:iCs/>
        </w:rPr>
      </w:pPr>
      <w:r w:rsidRPr="53D4413A">
        <w:rPr>
          <w:i/>
          <w:iCs/>
        </w:rPr>
        <w:t>Increase number of grants, publications, and presentations by 30%</w:t>
      </w:r>
    </w:p>
    <w:p w14:paraId="4D53C164" w14:textId="2930642B" w:rsidR="00CD0983" w:rsidRDefault="00CD0983" w:rsidP="00927000">
      <w:pPr>
        <w:ind w:left="450"/>
      </w:pPr>
      <w:r w:rsidRPr="00A33421">
        <w:rPr>
          <w:b/>
          <w:bCs/>
        </w:rPr>
        <w:t>Objective 2:</w:t>
      </w:r>
      <w:r w:rsidRPr="0028792E">
        <w:t xml:space="preserve"> </w:t>
      </w:r>
      <w:r w:rsidR="00205F3E">
        <w:t>Build/procure new infrastructure to connect existing faculty research and scholarship communities to expand</w:t>
      </w:r>
      <w:r w:rsidR="00205F3E">
        <w:rPr>
          <w:spacing w:val="-13"/>
        </w:rPr>
        <w:t xml:space="preserve"> </w:t>
      </w:r>
      <w:r w:rsidR="00205F3E">
        <w:t>research</w:t>
      </w:r>
      <w:r w:rsidR="00205F3E">
        <w:rPr>
          <w:spacing w:val="-12"/>
        </w:rPr>
        <w:t xml:space="preserve"> </w:t>
      </w:r>
      <w:r w:rsidR="00205F3E">
        <w:t>opportunities</w:t>
      </w:r>
      <w:r w:rsidR="00A33421">
        <w:t>.</w:t>
      </w:r>
    </w:p>
    <w:p w14:paraId="2B66CAA3" w14:textId="161EF77C" w:rsidR="00927000" w:rsidRPr="00927000" w:rsidRDefault="3F3A648D" w:rsidP="53D4413A">
      <w:pPr>
        <w:ind w:left="720"/>
        <w:rPr>
          <w:i/>
          <w:iCs/>
        </w:rPr>
      </w:pPr>
      <w:r w:rsidRPr="53D4413A">
        <w:rPr>
          <w:i/>
          <w:iCs/>
          <w:color w:val="7030A0"/>
        </w:rPr>
        <w:t>I</w:t>
      </w:r>
      <w:r w:rsidRPr="53D4413A">
        <w:rPr>
          <w:i/>
          <w:iCs/>
        </w:rPr>
        <w:t>dentify faculty needs for space to support research and scholarship</w:t>
      </w:r>
      <w:r w:rsidR="7339CEF4" w:rsidRPr="53D4413A">
        <w:rPr>
          <w:i/>
          <w:iCs/>
        </w:rPr>
        <w:t>.</w:t>
      </w:r>
    </w:p>
    <w:p w14:paraId="3713D42A" w14:textId="00CC236C" w:rsidR="0028792E" w:rsidRDefault="3F3A648D" w:rsidP="333B5200">
      <w:pPr>
        <w:spacing w:after="240"/>
        <w:ind w:left="720"/>
        <w:rPr>
          <w:i/>
          <w:iCs/>
        </w:rPr>
      </w:pPr>
      <w:r w:rsidRPr="333B5200">
        <w:rPr>
          <w:i/>
          <w:iCs/>
        </w:rPr>
        <w:t>Create</w:t>
      </w:r>
      <w:r w:rsidR="3CD8E02F" w:rsidRPr="333B5200">
        <w:rPr>
          <w:i/>
          <w:iCs/>
        </w:rPr>
        <w:t xml:space="preserve"> IU research and support space </w:t>
      </w:r>
      <w:r w:rsidR="714D217E" w:rsidRPr="333B5200">
        <w:rPr>
          <w:i/>
          <w:iCs/>
        </w:rPr>
        <w:t xml:space="preserve">and expand </w:t>
      </w:r>
      <w:r w:rsidR="3CD8E02F" w:rsidRPr="333B5200">
        <w:rPr>
          <w:i/>
          <w:iCs/>
        </w:rPr>
        <w:t>commensurate with increasing research activity</w:t>
      </w:r>
      <w:r w:rsidR="3FA88FAB" w:rsidRPr="333B5200">
        <w:rPr>
          <w:i/>
          <w:iCs/>
        </w:rPr>
        <w:t>.</w:t>
      </w:r>
      <w:r w:rsidR="3CD8E02F" w:rsidRPr="333B5200">
        <w:rPr>
          <w:i/>
          <w:iCs/>
        </w:rPr>
        <w:t xml:space="preserve"> </w:t>
      </w:r>
    </w:p>
    <w:p w14:paraId="42C0AF5C" w14:textId="57A78053" w:rsidR="0028792E" w:rsidRPr="00E92D74" w:rsidRDefault="7CA97928" w:rsidP="333B5200">
      <w:pPr>
        <w:spacing w:after="240"/>
        <w:rPr>
          <w:b/>
          <w:bCs/>
          <w:color w:val="984806" w:themeColor="accent6" w:themeShade="80"/>
          <w:sz w:val="24"/>
          <w:szCs w:val="24"/>
        </w:rPr>
      </w:pPr>
      <w:r w:rsidRPr="00E92D74">
        <w:rPr>
          <w:b/>
          <w:bCs/>
          <w:color w:val="984806" w:themeColor="accent6" w:themeShade="80"/>
          <w:sz w:val="24"/>
          <w:szCs w:val="24"/>
        </w:rPr>
        <w:t>Go</w:t>
      </w:r>
      <w:r w:rsidR="06F320BD" w:rsidRPr="00E92D74">
        <w:rPr>
          <w:b/>
          <w:bCs/>
          <w:color w:val="984806" w:themeColor="accent6" w:themeShade="80"/>
          <w:sz w:val="24"/>
          <w:szCs w:val="24"/>
        </w:rPr>
        <w:t xml:space="preserve">al </w:t>
      </w:r>
      <w:r w:rsidR="00C2619E" w:rsidRPr="00E92D74">
        <w:rPr>
          <w:b/>
          <w:bCs/>
          <w:color w:val="984806" w:themeColor="accent6" w:themeShade="80"/>
          <w:sz w:val="24"/>
          <w:szCs w:val="24"/>
        </w:rPr>
        <w:t>6</w:t>
      </w:r>
      <w:r w:rsidRPr="00E92D74">
        <w:rPr>
          <w:b/>
          <w:bCs/>
          <w:color w:val="984806" w:themeColor="accent6" w:themeShade="80"/>
          <w:sz w:val="24"/>
          <w:szCs w:val="24"/>
        </w:rPr>
        <w:t xml:space="preserve">: </w:t>
      </w:r>
      <w:r w:rsidR="4656BC35" w:rsidRPr="00E92D74">
        <w:rPr>
          <w:b/>
          <w:bCs/>
          <w:color w:val="984806" w:themeColor="accent6" w:themeShade="80"/>
          <w:sz w:val="24"/>
          <w:szCs w:val="24"/>
        </w:rPr>
        <w:t>S</w:t>
      </w:r>
      <w:r w:rsidR="00C2619E" w:rsidRPr="00E92D74">
        <w:rPr>
          <w:b/>
          <w:bCs/>
          <w:color w:val="984806" w:themeColor="accent6" w:themeShade="80"/>
          <w:sz w:val="24"/>
          <w:szCs w:val="24"/>
        </w:rPr>
        <w:t xml:space="preserve">UPPORT TRANSLATION OF RESEARCH TO ENCOURAGE INNOVATION AND ENTREPRENUERSHIP </w:t>
      </w:r>
    </w:p>
    <w:p w14:paraId="22A3ECF5" w14:textId="3626DE15" w:rsidR="0ECD2AEF" w:rsidRDefault="0ECD2AEF" w:rsidP="4C8E2138">
      <w:pPr>
        <w:spacing w:after="120"/>
      </w:pPr>
      <w:r>
        <w:t>Translating research into practice results in benefits to people</w:t>
      </w:r>
      <w:r w:rsidR="27B7B1AF">
        <w:t xml:space="preserve">. </w:t>
      </w:r>
      <w:r>
        <w:t xml:space="preserve">Establishing partnerships for product development and entrepreneurial ventures will afford </w:t>
      </w:r>
      <w:r w:rsidR="4B29C41F">
        <w:t>IU F</w:t>
      </w:r>
      <w:r w:rsidR="422BFB28">
        <w:t xml:space="preserve">ort Wayne </w:t>
      </w:r>
      <w:r>
        <w:t>the opportunity to put research into clinical practice.</w:t>
      </w:r>
    </w:p>
    <w:p w14:paraId="26890510" w14:textId="407F8D41" w:rsidR="00CD0983" w:rsidRDefault="00CD0983" w:rsidP="00927000">
      <w:pPr>
        <w:ind w:left="450"/>
      </w:pPr>
      <w:r w:rsidRPr="00A33421">
        <w:rPr>
          <w:b/>
          <w:bCs/>
        </w:rPr>
        <w:lastRenderedPageBreak/>
        <w:t>Objective 1:</w:t>
      </w:r>
      <w:r>
        <w:t xml:space="preserve"> </w:t>
      </w:r>
      <w:r w:rsidR="00205F3E">
        <w:t>Identify sources of funding and expertise to support translation</w:t>
      </w:r>
      <w:r w:rsidR="00205F3E">
        <w:rPr>
          <w:spacing w:val="-11"/>
        </w:rPr>
        <w:t xml:space="preserve"> </w:t>
      </w:r>
      <w:r w:rsidR="00205F3E">
        <w:t>of</w:t>
      </w:r>
      <w:r w:rsidR="00205F3E">
        <w:rPr>
          <w:spacing w:val="-9"/>
        </w:rPr>
        <w:t xml:space="preserve"> </w:t>
      </w:r>
      <w:r w:rsidR="00205F3E">
        <w:t>bench</w:t>
      </w:r>
      <w:r w:rsidR="00205F3E">
        <w:rPr>
          <w:spacing w:val="-9"/>
        </w:rPr>
        <w:t xml:space="preserve"> </w:t>
      </w:r>
      <w:r w:rsidR="00205F3E">
        <w:t>and</w:t>
      </w:r>
      <w:r w:rsidR="00205F3E">
        <w:rPr>
          <w:spacing w:val="-9"/>
        </w:rPr>
        <w:t xml:space="preserve"> </w:t>
      </w:r>
      <w:r w:rsidR="00205F3E">
        <w:t>pre-clinical health research</w:t>
      </w:r>
      <w:r w:rsidR="00A33421">
        <w:t>.</w:t>
      </w:r>
    </w:p>
    <w:p w14:paraId="783C55BA" w14:textId="5FFA4D2D" w:rsidR="00927000" w:rsidRPr="00927000" w:rsidRDefault="00927000" w:rsidP="00927000">
      <w:pPr>
        <w:spacing w:after="240"/>
        <w:ind w:left="720"/>
        <w:rPr>
          <w:i/>
        </w:rPr>
      </w:pPr>
      <w:r>
        <w:rPr>
          <w:i/>
        </w:rPr>
        <w:t>Expand n</w:t>
      </w:r>
      <w:r w:rsidRPr="00927000">
        <w:rPr>
          <w:i/>
        </w:rPr>
        <w:t>umber of partnerships, collaborations, products developed</w:t>
      </w:r>
      <w:r w:rsidR="00AC73BE">
        <w:rPr>
          <w:i/>
        </w:rPr>
        <w:t xml:space="preserve"> by 15%.</w:t>
      </w:r>
    </w:p>
    <w:p w14:paraId="7D4CD460" w14:textId="785AC2F6" w:rsidR="00CD0983" w:rsidRDefault="00CD0983" w:rsidP="53D4413A">
      <w:pPr>
        <w:ind w:left="450"/>
      </w:pPr>
      <w:r w:rsidRPr="00A33421">
        <w:rPr>
          <w:b/>
          <w:bCs/>
        </w:rPr>
        <w:t>Objective 2:</w:t>
      </w:r>
      <w:r w:rsidRPr="0028792E">
        <w:t xml:space="preserve"> </w:t>
      </w:r>
      <w:r w:rsidR="4CF24926">
        <w:t>Provide e</w:t>
      </w:r>
      <w:r w:rsidR="00205F3E">
        <w:t>ducation o</w:t>
      </w:r>
      <w:r w:rsidR="56CBC6DC">
        <w:t>pportunities for</w:t>
      </w:r>
      <w:r w:rsidR="00205F3E">
        <w:t xml:space="preserve"> faculty on the process of innovation (I), translational</w:t>
      </w:r>
      <w:r w:rsidR="00205F3E">
        <w:rPr>
          <w:spacing w:val="-13"/>
        </w:rPr>
        <w:t xml:space="preserve"> </w:t>
      </w:r>
      <w:r w:rsidR="00205F3E">
        <w:t>research</w:t>
      </w:r>
      <w:r w:rsidR="00205F3E">
        <w:rPr>
          <w:spacing w:val="-12"/>
        </w:rPr>
        <w:t xml:space="preserve"> </w:t>
      </w:r>
      <w:r w:rsidR="00205F3E">
        <w:t>(TR)</w:t>
      </w:r>
      <w:r w:rsidR="00205F3E">
        <w:rPr>
          <w:spacing w:val="-12"/>
        </w:rPr>
        <w:t xml:space="preserve"> </w:t>
      </w:r>
      <w:r w:rsidR="00205F3E">
        <w:t>and entrepreneurship (E)</w:t>
      </w:r>
      <w:r w:rsidR="00A33421">
        <w:t>.</w:t>
      </w:r>
    </w:p>
    <w:p w14:paraId="148FA66A" w14:textId="3E79221B" w:rsidR="00AC73BE" w:rsidRPr="00AC73BE" w:rsidRDefault="22698ADB" w:rsidP="333B5200">
      <w:pPr>
        <w:spacing w:after="240"/>
        <w:ind w:left="720"/>
        <w:rPr>
          <w:i/>
          <w:iCs/>
        </w:rPr>
      </w:pPr>
      <w:r w:rsidRPr="333B5200">
        <w:rPr>
          <w:i/>
          <w:iCs/>
        </w:rPr>
        <w:t xml:space="preserve">Increase </w:t>
      </w:r>
      <w:r w:rsidR="3A737B4B" w:rsidRPr="333B5200">
        <w:rPr>
          <w:i/>
          <w:iCs/>
        </w:rPr>
        <w:t xml:space="preserve">the </w:t>
      </w:r>
      <w:r w:rsidRPr="333B5200">
        <w:rPr>
          <w:i/>
          <w:iCs/>
        </w:rPr>
        <w:t xml:space="preserve">number of faculty education opportunities by 25%. </w:t>
      </w:r>
    </w:p>
    <w:p w14:paraId="3F75A76B" w14:textId="4CF65B17" w:rsidR="00205F3E" w:rsidRDefault="00CD0983" w:rsidP="00AC73BE">
      <w:pPr>
        <w:ind w:left="450"/>
        <w:rPr>
          <w:spacing w:val="-5"/>
        </w:rPr>
      </w:pPr>
      <w:r w:rsidRPr="00A33421">
        <w:rPr>
          <w:b/>
          <w:bCs/>
        </w:rPr>
        <w:t xml:space="preserve">Objective 3: </w:t>
      </w:r>
      <w:r w:rsidR="00205F3E">
        <w:t>Develop educational course offerings</w:t>
      </w:r>
      <w:r w:rsidR="00205F3E">
        <w:rPr>
          <w:spacing w:val="-12"/>
        </w:rPr>
        <w:t xml:space="preserve"> </w:t>
      </w:r>
      <w:r w:rsidR="00205F3E">
        <w:t>for</w:t>
      </w:r>
      <w:r w:rsidR="00205F3E">
        <w:rPr>
          <w:spacing w:val="-12"/>
        </w:rPr>
        <w:t xml:space="preserve"> </w:t>
      </w:r>
      <w:r w:rsidR="00205F3E">
        <w:t>students</w:t>
      </w:r>
      <w:r w:rsidR="00205F3E">
        <w:rPr>
          <w:spacing w:val="-12"/>
        </w:rPr>
        <w:t xml:space="preserve"> </w:t>
      </w:r>
      <w:r w:rsidR="00205F3E">
        <w:t>focused on biomedical innovation (I), translational research (TR), and</w:t>
      </w:r>
      <w:r w:rsidR="00205F3E">
        <w:rPr>
          <w:spacing w:val="-7"/>
        </w:rPr>
        <w:t xml:space="preserve"> </w:t>
      </w:r>
      <w:r w:rsidR="00205F3E">
        <w:t>entrepreneurship</w:t>
      </w:r>
      <w:r w:rsidR="00205F3E">
        <w:rPr>
          <w:spacing w:val="-8"/>
        </w:rPr>
        <w:t xml:space="preserve"> </w:t>
      </w:r>
      <w:r w:rsidR="00205F3E">
        <w:rPr>
          <w:spacing w:val="-5"/>
        </w:rPr>
        <w:t>(E)</w:t>
      </w:r>
      <w:r w:rsidR="00A33421">
        <w:rPr>
          <w:spacing w:val="-5"/>
        </w:rPr>
        <w:t>.</w:t>
      </w:r>
    </w:p>
    <w:p w14:paraId="2FF4E4B6" w14:textId="6B694C96" w:rsidR="00AC73BE" w:rsidRPr="00AC73BE" w:rsidRDefault="00AC73BE" w:rsidP="00AC73BE">
      <w:pPr>
        <w:spacing w:after="240"/>
        <w:ind w:left="720"/>
        <w:rPr>
          <w:i/>
          <w:spacing w:val="-5"/>
        </w:rPr>
      </w:pPr>
      <w:r>
        <w:rPr>
          <w:i/>
          <w:spacing w:val="-5"/>
        </w:rPr>
        <w:t>Increase n</w:t>
      </w:r>
      <w:r w:rsidRPr="00AC73BE">
        <w:rPr>
          <w:i/>
          <w:spacing w:val="-5"/>
        </w:rPr>
        <w:t xml:space="preserve">umber of </w:t>
      </w:r>
      <w:r>
        <w:rPr>
          <w:i/>
          <w:spacing w:val="-5"/>
        </w:rPr>
        <w:t>student</w:t>
      </w:r>
      <w:r w:rsidRPr="00AC73BE">
        <w:rPr>
          <w:i/>
          <w:spacing w:val="-5"/>
        </w:rPr>
        <w:t xml:space="preserve"> courses</w:t>
      </w:r>
      <w:r>
        <w:rPr>
          <w:i/>
          <w:spacing w:val="-5"/>
        </w:rPr>
        <w:t xml:space="preserve"> (or components) related to research by 50%.</w:t>
      </w:r>
    </w:p>
    <w:p w14:paraId="1B90DCA2" w14:textId="7DFABFD4" w:rsidR="00205F3E" w:rsidRDefault="00205F3E" w:rsidP="00AC73BE">
      <w:pPr>
        <w:ind w:left="450"/>
      </w:pPr>
      <w:r w:rsidRPr="00A33421">
        <w:rPr>
          <w:b/>
          <w:bCs/>
          <w:spacing w:val="-5"/>
        </w:rPr>
        <w:t>Objective 4:</w:t>
      </w:r>
      <w:r>
        <w:rPr>
          <w:spacing w:val="-5"/>
        </w:rPr>
        <w:t xml:space="preserve"> </w:t>
      </w:r>
      <w:r>
        <w:t>Support faculty entrepreneurship through partnership with area universities</w:t>
      </w:r>
      <w:r>
        <w:rPr>
          <w:spacing w:val="-13"/>
        </w:rPr>
        <w:t xml:space="preserve"> </w:t>
      </w:r>
      <w:r>
        <w:t>and</w:t>
      </w:r>
      <w:r>
        <w:rPr>
          <w:spacing w:val="-12"/>
        </w:rPr>
        <w:t xml:space="preserve"> </w:t>
      </w:r>
      <w:r>
        <w:t>businesses</w:t>
      </w:r>
      <w:r w:rsidR="00A33421">
        <w:t>.</w:t>
      </w:r>
    </w:p>
    <w:p w14:paraId="3F5A61B3" w14:textId="37A7DF35" w:rsidR="00AC73BE" w:rsidRPr="00AC73BE" w:rsidRDefault="00AC73BE" w:rsidP="53D4413A">
      <w:pPr>
        <w:spacing w:after="240"/>
        <w:ind w:left="720"/>
        <w:rPr>
          <w:i/>
          <w:iCs/>
        </w:rPr>
      </w:pPr>
      <w:r w:rsidRPr="53D4413A">
        <w:rPr>
          <w:i/>
          <w:iCs/>
        </w:rPr>
        <w:t xml:space="preserve">Expand </w:t>
      </w:r>
      <w:r w:rsidR="15DF1AF6" w:rsidRPr="53D4413A">
        <w:rPr>
          <w:i/>
          <w:iCs/>
        </w:rPr>
        <w:t>the number</w:t>
      </w:r>
      <w:r w:rsidRPr="53D4413A">
        <w:rPr>
          <w:i/>
          <w:iCs/>
        </w:rPr>
        <w:t xml:space="preserve"> of partnerships, collaborations</w:t>
      </w:r>
      <w:r w:rsidR="2794A32D" w:rsidRPr="53D4413A">
        <w:rPr>
          <w:i/>
          <w:iCs/>
        </w:rPr>
        <w:t>, and products</w:t>
      </w:r>
      <w:r w:rsidRPr="53D4413A">
        <w:rPr>
          <w:i/>
          <w:iCs/>
        </w:rPr>
        <w:t xml:space="preserve"> developed through entrepreneurship by 10%.</w:t>
      </w:r>
    </w:p>
    <w:p w14:paraId="1A676F2D" w14:textId="77777777" w:rsidR="00A33421" w:rsidRDefault="00A33421" w:rsidP="00205F3E">
      <w:pPr>
        <w:spacing w:after="240"/>
        <w:rPr>
          <w:b/>
        </w:rPr>
      </w:pPr>
    </w:p>
    <w:p w14:paraId="3CE6A76E" w14:textId="77777777" w:rsidR="00A33421" w:rsidRDefault="00A33421" w:rsidP="00205F3E">
      <w:pPr>
        <w:spacing w:after="240"/>
        <w:rPr>
          <w:b/>
        </w:rPr>
      </w:pPr>
    </w:p>
    <w:p w14:paraId="005766DC" w14:textId="77777777" w:rsidR="00A33421" w:rsidRDefault="00A33421" w:rsidP="00205F3E">
      <w:pPr>
        <w:spacing w:after="240"/>
        <w:rPr>
          <w:b/>
        </w:rPr>
      </w:pPr>
    </w:p>
    <w:p w14:paraId="2610DA98" w14:textId="77777777" w:rsidR="00A33421" w:rsidRDefault="00A33421" w:rsidP="00205F3E">
      <w:pPr>
        <w:spacing w:after="240"/>
        <w:rPr>
          <w:b/>
        </w:rPr>
      </w:pPr>
    </w:p>
    <w:p w14:paraId="378D20BB" w14:textId="77777777" w:rsidR="00A33421" w:rsidRDefault="00A33421" w:rsidP="00205F3E">
      <w:pPr>
        <w:spacing w:after="240"/>
        <w:rPr>
          <w:b/>
        </w:rPr>
      </w:pPr>
    </w:p>
    <w:p w14:paraId="36EDB33A" w14:textId="77777777" w:rsidR="00A33421" w:rsidRDefault="00A33421" w:rsidP="00205F3E">
      <w:pPr>
        <w:spacing w:after="240"/>
        <w:rPr>
          <w:b/>
        </w:rPr>
      </w:pPr>
    </w:p>
    <w:p w14:paraId="4C284D45" w14:textId="77777777" w:rsidR="00A33421" w:rsidRDefault="00A33421" w:rsidP="00205F3E">
      <w:pPr>
        <w:spacing w:after="240"/>
        <w:rPr>
          <w:b/>
        </w:rPr>
      </w:pPr>
    </w:p>
    <w:p w14:paraId="625F04C8" w14:textId="77777777" w:rsidR="00A33421" w:rsidRDefault="00A33421" w:rsidP="00205F3E">
      <w:pPr>
        <w:spacing w:after="240"/>
        <w:rPr>
          <w:b/>
        </w:rPr>
      </w:pPr>
    </w:p>
    <w:p w14:paraId="34487DB9" w14:textId="77777777" w:rsidR="00A33421" w:rsidRDefault="00A33421" w:rsidP="00205F3E">
      <w:pPr>
        <w:spacing w:after="240"/>
        <w:rPr>
          <w:b/>
        </w:rPr>
      </w:pPr>
    </w:p>
    <w:p w14:paraId="509243E5" w14:textId="77777777" w:rsidR="00A33421" w:rsidRDefault="00A33421" w:rsidP="00205F3E">
      <w:pPr>
        <w:spacing w:after="240"/>
        <w:rPr>
          <w:b/>
        </w:rPr>
      </w:pPr>
    </w:p>
    <w:p w14:paraId="3997DF48" w14:textId="77777777" w:rsidR="00A33421" w:rsidRDefault="00A33421" w:rsidP="00205F3E">
      <w:pPr>
        <w:spacing w:after="240"/>
        <w:rPr>
          <w:b/>
        </w:rPr>
      </w:pPr>
    </w:p>
    <w:p w14:paraId="2DD0D6D4" w14:textId="77777777" w:rsidR="00A33421" w:rsidRDefault="00A33421" w:rsidP="00205F3E">
      <w:pPr>
        <w:spacing w:after="240"/>
        <w:rPr>
          <w:b/>
        </w:rPr>
      </w:pPr>
    </w:p>
    <w:p w14:paraId="677475C4" w14:textId="77777777" w:rsidR="00A33421" w:rsidRDefault="00A33421" w:rsidP="00205F3E">
      <w:pPr>
        <w:spacing w:after="240"/>
        <w:rPr>
          <w:b/>
        </w:rPr>
      </w:pPr>
    </w:p>
    <w:p w14:paraId="436BC774" w14:textId="77777777" w:rsidR="00A33421" w:rsidRDefault="00A33421" w:rsidP="00205F3E">
      <w:pPr>
        <w:spacing w:after="240"/>
        <w:rPr>
          <w:b/>
        </w:rPr>
      </w:pPr>
    </w:p>
    <w:p w14:paraId="6C6E9D5F" w14:textId="77777777" w:rsidR="00A33421" w:rsidRDefault="00A33421" w:rsidP="00205F3E">
      <w:pPr>
        <w:spacing w:after="240"/>
        <w:rPr>
          <w:b/>
        </w:rPr>
      </w:pPr>
    </w:p>
    <w:p w14:paraId="6B5EB5C4" w14:textId="77777777" w:rsidR="00A33421" w:rsidRDefault="00A33421" w:rsidP="00205F3E">
      <w:pPr>
        <w:spacing w:after="240"/>
        <w:rPr>
          <w:b/>
        </w:rPr>
      </w:pPr>
    </w:p>
    <w:p w14:paraId="02E39DA5" w14:textId="77777777" w:rsidR="00A33421" w:rsidRDefault="00A33421" w:rsidP="00205F3E">
      <w:pPr>
        <w:spacing w:after="240"/>
        <w:rPr>
          <w:b/>
        </w:rPr>
      </w:pPr>
    </w:p>
    <w:p w14:paraId="787FD8AC" w14:textId="77777777" w:rsidR="00A33421" w:rsidRDefault="00A33421" w:rsidP="00205F3E">
      <w:pPr>
        <w:spacing w:after="240"/>
        <w:rPr>
          <w:b/>
        </w:rPr>
      </w:pPr>
    </w:p>
    <w:p w14:paraId="5EB94BDC" w14:textId="1D8FE3D2" w:rsidR="00A33421" w:rsidRDefault="00A33421" w:rsidP="00205F3E">
      <w:pPr>
        <w:spacing w:after="240"/>
        <w:rPr>
          <w:b/>
        </w:rPr>
      </w:pPr>
      <w:r>
        <w:rPr>
          <w:rFonts w:ascii="BentonSans Book" w:hAnsi="BentonSans Book" w:cs="Times New Roman"/>
          <w:b/>
          <w:bCs/>
          <w:noProof/>
          <w:sz w:val="18"/>
          <w:szCs w:val="18"/>
        </w:rPr>
        <w:lastRenderedPageBreak/>
        <w:drawing>
          <wp:anchor distT="0" distB="0" distL="114300" distR="114300" simplePos="0" relativeHeight="251664384" behindDoc="0" locked="0" layoutInCell="1" allowOverlap="1" wp14:anchorId="34239EB8" wp14:editId="7EABCAB0">
            <wp:simplePos x="0" y="0"/>
            <wp:positionH relativeFrom="column">
              <wp:posOffset>0</wp:posOffset>
            </wp:positionH>
            <wp:positionV relativeFrom="paragraph">
              <wp:posOffset>-635</wp:posOffset>
            </wp:positionV>
            <wp:extent cx="1629420" cy="1664997"/>
            <wp:effectExtent l="0" t="0" r="0" b="0"/>
            <wp:wrapNone/>
            <wp:docPr id="148550829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08298"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1629420" cy="1664997"/>
                    </a:xfrm>
                    <a:prstGeom prst="rect">
                      <a:avLst/>
                    </a:prstGeom>
                  </pic:spPr>
                </pic:pic>
              </a:graphicData>
            </a:graphic>
            <wp14:sizeRelH relativeFrom="page">
              <wp14:pctWidth>0</wp14:pctWidth>
            </wp14:sizeRelH>
            <wp14:sizeRelV relativeFrom="page">
              <wp14:pctHeight>0</wp14:pctHeight>
            </wp14:sizeRelV>
          </wp:anchor>
        </w:drawing>
      </w:r>
    </w:p>
    <w:p w14:paraId="68457F4B" w14:textId="77777777" w:rsidR="00A33421" w:rsidRDefault="00A33421" w:rsidP="00205F3E">
      <w:pPr>
        <w:spacing w:after="240"/>
        <w:rPr>
          <w:b/>
        </w:rPr>
      </w:pPr>
    </w:p>
    <w:p w14:paraId="7A174FE7" w14:textId="77777777" w:rsidR="00A33421" w:rsidRDefault="00A33421" w:rsidP="00205F3E">
      <w:pPr>
        <w:spacing w:after="240"/>
        <w:rPr>
          <w:b/>
        </w:rPr>
      </w:pPr>
    </w:p>
    <w:p w14:paraId="7C203AF7" w14:textId="77777777" w:rsidR="00A33421" w:rsidRDefault="00A33421" w:rsidP="00A33421">
      <w:pPr>
        <w:ind w:left="2160" w:firstLine="720"/>
        <w:rPr>
          <w:rFonts w:ascii="BentonSansExtraComp Book"/>
          <w:b/>
          <w:bCs/>
          <w:iCs/>
          <w:color w:val="036297"/>
          <w:spacing w:val="16"/>
          <w:sz w:val="40"/>
        </w:rPr>
      </w:pPr>
      <w:r w:rsidRPr="00DA70B1">
        <w:rPr>
          <w:rFonts w:ascii="BentonSansExtraComp Book"/>
          <w:b/>
          <w:bCs/>
          <w:iCs/>
          <w:color w:val="036297"/>
          <w:spacing w:val="16"/>
          <w:sz w:val="40"/>
        </w:rPr>
        <w:t>SERVICE TO OUR STATE &amp; BEYOND</w:t>
      </w:r>
    </w:p>
    <w:p w14:paraId="6879A8CD" w14:textId="77777777" w:rsidR="00A33421" w:rsidRDefault="00A33421" w:rsidP="00205F3E">
      <w:pPr>
        <w:spacing w:after="240"/>
        <w:rPr>
          <w:b/>
        </w:rPr>
      </w:pPr>
    </w:p>
    <w:p w14:paraId="22CF591B" w14:textId="77777777" w:rsidR="00A33421" w:rsidRDefault="00A33421" w:rsidP="00205F3E">
      <w:pPr>
        <w:spacing w:after="240"/>
        <w:rPr>
          <w:b/>
        </w:rPr>
      </w:pPr>
    </w:p>
    <w:p w14:paraId="33D70F12" w14:textId="015DBD25" w:rsidR="00205F3E" w:rsidRPr="00FA0AB5" w:rsidRDefault="6914726B" w:rsidP="2D03E32E">
      <w:pPr>
        <w:spacing w:after="240"/>
      </w:pPr>
      <w:r w:rsidRPr="2D03E32E">
        <w:t xml:space="preserve">As a public higher education institution, generously supported by the </w:t>
      </w:r>
      <w:r w:rsidR="250A5CD1" w:rsidRPr="2D03E32E">
        <w:t>S</w:t>
      </w:r>
      <w:r w:rsidRPr="2D03E32E">
        <w:t>tate of Indiana and focused on providing academic credentials to Hoosiers, our act</w:t>
      </w:r>
      <w:r w:rsidR="776E6CA7" w:rsidRPr="2D03E32E">
        <w:t>i</w:t>
      </w:r>
      <w:r w:rsidRPr="2D03E32E">
        <w:t>vities in teaching</w:t>
      </w:r>
      <w:r w:rsidR="068B5183" w:rsidRPr="2D03E32E">
        <w:t xml:space="preserve">, scholarship, and service </w:t>
      </w:r>
      <w:r w:rsidRPr="2D03E32E">
        <w:t xml:space="preserve">must remain </w:t>
      </w:r>
      <w:r w:rsidR="0BA7CE4F" w:rsidRPr="2D03E32E">
        <w:t>focused on supporting our state</w:t>
      </w:r>
      <w:r w:rsidR="67D7230F" w:rsidRPr="2D03E32E">
        <w:t xml:space="preserve"> and particularly the Northeast Indiana region which we primarily serve. </w:t>
      </w:r>
      <w:r w:rsidR="39D4DD34" w:rsidRPr="2D03E32E">
        <w:t>IU Fort Wayne</w:t>
      </w:r>
      <w:r w:rsidR="67D7230F" w:rsidRPr="2D03E32E">
        <w:t xml:space="preserve"> must be a leader in helping to a</w:t>
      </w:r>
      <w:r w:rsidR="3695289F" w:rsidRPr="2D03E32E">
        <w:t>ddress some of our state’s g</w:t>
      </w:r>
      <w:r w:rsidR="3B157227" w:rsidRPr="2D03E32E">
        <w:t>reatest</w:t>
      </w:r>
      <w:r w:rsidR="3695289F" w:rsidRPr="2D03E32E">
        <w:t xml:space="preserve"> challenges, particularly issues related to the education of health professionals and creation of pathways from K-12 to higher education</w:t>
      </w:r>
      <w:r w:rsidR="27AC95F4" w:rsidRPr="2D03E32E">
        <w:t xml:space="preserve">, as well as the enhancement of the health and </w:t>
      </w:r>
      <w:r w:rsidR="62CAEB6C" w:rsidRPr="2D03E32E">
        <w:t>well-being</w:t>
      </w:r>
      <w:r w:rsidR="27AC95F4" w:rsidRPr="2D03E32E">
        <w:t xml:space="preserve"> of citizens</w:t>
      </w:r>
      <w:r w:rsidR="3695289F" w:rsidRPr="2D03E32E">
        <w:t>.</w:t>
      </w:r>
      <w:r w:rsidR="6AF84C7B" w:rsidRPr="2D03E32E">
        <w:t xml:space="preserve"> Success in this area will be measured through metrics specific to the areas of K-12 education, service to our community, and </w:t>
      </w:r>
      <w:r w:rsidR="2B30783B" w:rsidRPr="2D03E32E">
        <w:t xml:space="preserve">economic development. </w:t>
      </w:r>
    </w:p>
    <w:p w14:paraId="464697F7" w14:textId="01D35AAE" w:rsidR="00205F3E" w:rsidRPr="00A33421" w:rsidRDefault="2B30783B" w:rsidP="2D03E32E">
      <w:pPr>
        <w:spacing w:after="240"/>
        <w:rPr>
          <w:b/>
          <w:bCs/>
          <w:color w:val="036297"/>
          <w:sz w:val="24"/>
          <w:szCs w:val="24"/>
        </w:rPr>
      </w:pPr>
      <w:r w:rsidRPr="00A33421">
        <w:rPr>
          <w:b/>
          <w:bCs/>
          <w:color w:val="036297"/>
          <w:sz w:val="24"/>
          <w:szCs w:val="24"/>
        </w:rPr>
        <w:t>Goal 1: R</w:t>
      </w:r>
      <w:r w:rsidR="00A33421">
        <w:rPr>
          <w:b/>
          <w:bCs/>
          <w:color w:val="036297"/>
          <w:sz w:val="24"/>
          <w:szCs w:val="24"/>
        </w:rPr>
        <w:t>EDUCE INEQUITIES BY ENHANCING INCLUSION AND DIVERSITY FOR NORTHEAST INDIANA AND BEYOND</w:t>
      </w:r>
    </w:p>
    <w:p w14:paraId="43B23C7D" w14:textId="4295F0AC" w:rsidR="00205F3E" w:rsidRPr="00FA0AB5" w:rsidRDefault="30FF643C" w:rsidP="2D03E32E">
      <w:pPr>
        <w:spacing w:after="240" w:line="259" w:lineRule="auto"/>
      </w:pPr>
      <w:r w:rsidRPr="2D03E32E">
        <w:t xml:space="preserve">Since 2004, when the Missing Persons: Minorities in the Health Professions </w:t>
      </w:r>
      <w:hyperlink r:id="rId18">
        <w:r w:rsidRPr="2D03E32E">
          <w:rPr>
            <w:rStyle w:val="Hyperlink"/>
          </w:rPr>
          <w:t>Report of the Sullivan Commission on Diversity in the Healthcare</w:t>
        </w:r>
      </w:hyperlink>
      <w:r w:rsidRPr="2D03E32E">
        <w:t xml:space="preserve"> Workforce was published, there has been a national empha</w:t>
      </w:r>
      <w:r w:rsidR="01AB014F" w:rsidRPr="2D03E32E">
        <w:t xml:space="preserve">sis on the importance of </w:t>
      </w:r>
      <w:r w:rsidR="5A14C287" w:rsidRPr="2D03E32E">
        <w:t xml:space="preserve">increasing the diversity </w:t>
      </w:r>
      <w:r w:rsidR="01AB014F" w:rsidRPr="2D03E32E">
        <w:t xml:space="preserve">of </w:t>
      </w:r>
      <w:r w:rsidR="7FA5609E" w:rsidRPr="2D03E32E">
        <w:t xml:space="preserve">the </w:t>
      </w:r>
      <w:r w:rsidR="01AB014F" w:rsidRPr="2D03E32E">
        <w:t xml:space="preserve">healthcare </w:t>
      </w:r>
      <w:r w:rsidR="432B65D0" w:rsidRPr="2D03E32E">
        <w:t xml:space="preserve">workforce to reflect the diversity of the population receiving care. </w:t>
      </w:r>
      <w:r w:rsidR="5C6A6BD7" w:rsidRPr="2D03E32E">
        <w:t xml:space="preserve">Inequalities in healthcare are recognized </w:t>
      </w:r>
      <w:r w:rsidR="050F4915" w:rsidRPr="2D03E32E">
        <w:t xml:space="preserve">in Healthy People 2020 through the </w:t>
      </w:r>
      <w:hyperlink r:id="rId19">
        <w:r w:rsidR="050F4915" w:rsidRPr="2D03E32E">
          <w:rPr>
            <w:rStyle w:val="Hyperlink"/>
          </w:rPr>
          <w:t>social determinants of health</w:t>
        </w:r>
      </w:hyperlink>
      <w:r w:rsidR="050F4915" w:rsidRPr="2D03E32E">
        <w:t xml:space="preserve">. </w:t>
      </w:r>
      <w:r w:rsidR="39D4DD34" w:rsidRPr="2D03E32E">
        <w:t>IU Fort Wayne</w:t>
      </w:r>
      <w:r w:rsidR="159813AD" w:rsidRPr="2D03E32E">
        <w:t xml:space="preserve"> is dedicated to enhancing the health and </w:t>
      </w:r>
      <w:r w:rsidR="62CAEB6C" w:rsidRPr="2D03E32E">
        <w:t>well-being</w:t>
      </w:r>
      <w:r w:rsidR="159813AD" w:rsidRPr="2D03E32E">
        <w:t xml:space="preserve"> of the diverse populations we serve. </w:t>
      </w:r>
    </w:p>
    <w:p w14:paraId="2A7EE40C" w14:textId="244A63B5" w:rsidR="00205F3E" w:rsidRDefault="2B30783B" w:rsidP="006D1AD7">
      <w:pPr>
        <w:ind w:left="450"/>
      </w:pPr>
      <w:r w:rsidRPr="00A33421">
        <w:rPr>
          <w:b/>
          <w:bCs/>
        </w:rPr>
        <w:t>Objective 1:</w:t>
      </w:r>
      <w:r w:rsidRPr="0F4126BE">
        <w:t xml:space="preserve"> </w:t>
      </w:r>
      <w:r w:rsidR="11C05B8B" w:rsidRPr="0F4126BE">
        <w:t xml:space="preserve">Embrace a </w:t>
      </w:r>
      <w:r w:rsidR="005B2D6B">
        <w:t>strong culture of DEI (Diversity, Equity, and Inclusion</w:t>
      </w:r>
      <w:r w:rsidRPr="0F4126BE">
        <w:t>)</w:t>
      </w:r>
      <w:r w:rsidR="3226C8FD" w:rsidRPr="0F4126BE">
        <w:t xml:space="preserve"> to attract and retain students, faculty, and staff</w:t>
      </w:r>
      <w:r w:rsidR="00A33421">
        <w:t>.</w:t>
      </w:r>
    </w:p>
    <w:p w14:paraId="6695ADA3" w14:textId="0587F251" w:rsidR="006D1AD7" w:rsidRPr="006D1AD7" w:rsidRDefault="006D1AD7" w:rsidP="002069DE">
      <w:pPr>
        <w:spacing w:after="240"/>
        <w:ind w:left="720"/>
        <w:rPr>
          <w:i/>
        </w:rPr>
      </w:pPr>
      <w:r w:rsidRPr="006D1AD7">
        <w:rPr>
          <w:i/>
        </w:rPr>
        <w:t>Incrementa</w:t>
      </w:r>
      <w:r w:rsidR="002069DE">
        <w:rPr>
          <w:i/>
        </w:rPr>
        <w:t>lly</w:t>
      </w:r>
      <w:r w:rsidRPr="006D1AD7">
        <w:rPr>
          <w:i/>
        </w:rPr>
        <w:t xml:space="preserve"> increase </w:t>
      </w:r>
      <w:r w:rsidR="002069DE">
        <w:rPr>
          <w:i/>
        </w:rPr>
        <w:t>campus diversity by 10%</w:t>
      </w:r>
      <w:r w:rsidRPr="006D1AD7">
        <w:rPr>
          <w:i/>
        </w:rPr>
        <w:t xml:space="preserve"> over term of </w:t>
      </w:r>
      <w:r w:rsidR="002069DE">
        <w:rPr>
          <w:i/>
        </w:rPr>
        <w:t xml:space="preserve">this </w:t>
      </w:r>
      <w:r w:rsidRPr="006D1AD7">
        <w:rPr>
          <w:i/>
        </w:rPr>
        <w:t>strategic plan</w:t>
      </w:r>
      <w:r w:rsidR="002069DE">
        <w:rPr>
          <w:i/>
        </w:rPr>
        <w:t>.</w:t>
      </w:r>
    </w:p>
    <w:p w14:paraId="06323320" w14:textId="24351381" w:rsidR="00205F3E" w:rsidRDefault="2B30783B" w:rsidP="002069DE">
      <w:pPr>
        <w:ind w:left="450"/>
      </w:pPr>
      <w:r w:rsidRPr="00A33421">
        <w:rPr>
          <w:b/>
          <w:bCs/>
        </w:rPr>
        <w:t>Objective 2:</w:t>
      </w:r>
      <w:r w:rsidRPr="2D03E32E">
        <w:t xml:space="preserve"> Partner with community-based organizations to enrich student experiences aligned with healthcare disparities and social determina</w:t>
      </w:r>
      <w:r w:rsidR="3B07629A" w:rsidRPr="2D03E32E">
        <w:t>n</w:t>
      </w:r>
      <w:r w:rsidRPr="2D03E32E">
        <w:t>ts of hea</w:t>
      </w:r>
      <w:r w:rsidR="00A33421">
        <w:t>l</w:t>
      </w:r>
      <w:r w:rsidRPr="2D03E32E">
        <w:t>th</w:t>
      </w:r>
      <w:r w:rsidR="00A33421">
        <w:t>.</w:t>
      </w:r>
    </w:p>
    <w:p w14:paraId="4E7966E2" w14:textId="2387D508" w:rsidR="002069DE" w:rsidRPr="002069DE" w:rsidRDefault="005B2D6B" w:rsidP="002069DE">
      <w:pPr>
        <w:spacing w:after="240"/>
        <w:ind w:left="720"/>
        <w:rPr>
          <w:i/>
        </w:rPr>
      </w:pPr>
      <w:r>
        <w:rPr>
          <w:i/>
        </w:rPr>
        <w:t>Via DEI</w:t>
      </w:r>
      <w:r w:rsidR="002069DE">
        <w:rPr>
          <w:i/>
        </w:rPr>
        <w:t xml:space="preserve"> </w:t>
      </w:r>
      <w:r w:rsidR="002069DE" w:rsidRPr="002069DE">
        <w:rPr>
          <w:i/>
        </w:rPr>
        <w:t>Taskforce</w:t>
      </w:r>
      <w:r w:rsidR="002069DE">
        <w:rPr>
          <w:i/>
        </w:rPr>
        <w:t xml:space="preserve">, </w:t>
      </w:r>
      <w:r w:rsidR="002069DE" w:rsidRPr="002069DE">
        <w:rPr>
          <w:i/>
        </w:rPr>
        <w:t xml:space="preserve">quarterly recommendations for </w:t>
      </w:r>
      <w:r w:rsidR="002069DE">
        <w:rPr>
          <w:i/>
        </w:rPr>
        <w:t xml:space="preserve">new, </w:t>
      </w:r>
      <w:r w:rsidR="002069DE" w:rsidRPr="002069DE">
        <w:rPr>
          <w:i/>
        </w:rPr>
        <w:t>continued</w:t>
      </w:r>
      <w:r w:rsidR="002069DE">
        <w:rPr>
          <w:i/>
        </w:rPr>
        <w:t>,</w:t>
      </w:r>
      <w:r w:rsidR="002069DE" w:rsidRPr="002069DE">
        <w:rPr>
          <w:i/>
        </w:rPr>
        <w:t xml:space="preserve"> or enhanced community relationships</w:t>
      </w:r>
      <w:r w:rsidR="002069DE">
        <w:rPr>
          <w:i/>
        </w:rPr>
        <w:t xml:space="preserve"> will evolve.</w:t>
      </w:r>
    </w:p>
    <w:p w14:paraId="5EB6DF15" w14:textId="37B235D6" w:rsidR="00205F3E" w:rsidRPr="00A33421" w:rsidRDefault="74347454" w:rsidP="2D03E32E">
      <w:pPr>
        <w:spacing w:after="240"/>
        <w:rPr>
          <w:b/>
          <w:bCs/>
          <w:color w:val="036297"/>
          <w:sz w:val="24"/>
          <w:szCs w:val="24"/>
        </w:rPr>
      </w:pPr>
      <w:r w:rsidRPr="00A33421">
        <w:rPr>
          <w:b/>
          <w:bCs/>
          <w:color w:val="036297"/>
          <w:sz w:val="24"/>
          <w:szCs w:val="24"/>
        </w:rPr>
        <w:t>G</w:t>
      </w:r>
      <w:r w:rsidR="0A7CE3C4" w:rsidRPr="00A33421">
        <w:rPr>
          <w:b/>
          <w:bCs/>
          <w:color w:val="036297"/>
          <w:sz w:val="24"/>
          <w:szCs w:val="24"/>
        </w:rPr>
        <w:t xml:space="preserve">oal </w:t>
      </w:r>
      <w:r w:rsidR="27B296BF" w:rsidRPr="00A33421">
        <w:rPr>
          <w:b/>
          <w:bCs/>
          <w:color w:val="036297"/>
          <w:sz w:val="24"/>
          <w:szCs w:val="24"/>
        </w:rPr>
        <w:t>2</w:t>
      </w:r>
      <w:r w:rsidR="0A7CE3C4" w:rsidRPr="00A33421">
        <w:rPr>
          <w:b/>
          <w:bCs/>
          <w:color w:val="036297"/>
          <w:sz w:val="24"/>
          <w:szCs w:val="24"/>
        </w:rPr>
        <w:t>:  A</w:t>
      </w:r>
      <w:r w:rsidR="00A33421">
        <w:rPr>
          <w:b/>
          <w:bCs/>
          <w:color w:val="036297"/>
          <w:sz w:val="24"/>
          <w:szCs w:val="24"/>
        </w:rPr>
        <w:t>DAPT GLOBAL PERSPECTIVES TO ADDRESS LOCAL CHALLENGES FOR NORTHEAST INDIANA AND BEYOND</w:t>
      </w:r>
    </w:p>
    <w:p w14:paraId="6020697F" w14:textId="3DE272AD" w:rsidR="33518735" w:rsidRDefault="099865B8" w:rsidP="0F4126BE">
      <w:pPr>
        <w:spacing w:after="240" w:line="259" w:lineRule="auto"/>
      </w:pPr>
      <w:r w:rsidRPr="0F4126BE">
        <w:t xml:space="preserve">Northeast </w:t>
      </w:r>
      <w:r w:rsidR="6200155A" w:rsidRPr="0F4126BE">
        <w:t xml:space="preserve">Indiana </w:t>
      </w:r>
      <w:r w:rsidR="1C9F521D" w:rsidRPr="0F4126BE">
        <w:t xml:space="preserve">is a growing region, and the Fort Wayne </w:t>
      </w:r>
      <w:r w:rsidR="39E3764B" w:rsidRPr="0F4126BE">
        <w:t xml:space="preserve">metropolitan </w:t>
      </w:r>
      <w:r w:rsidR="2201D5DC" w:rsidRPr="0F4126BE">
        <w:t>area</w:t>
      </w:r>
      <w:r w:rsidR="0AC3A131" w:rsidRPr="0F4126BE">
        <w:t xml:space="preserve"> has been the fastest growing in the Great Lakes/Midwest region over the past two years. </w:t>
      </w:r>
      <w:r w:rsidR="65EC709E" w:rsidRPr="0F4126BE">
        <w:t xml:space="preserve">The population is growing </w:t>
      </w:r>
      <w:proofErr w:type="gramStart"/>
      <w:r w:rsidR="65EC709E" w:rsidRPr="0F4126BE">
        <w:t>as a result of</w:t>
      </w:r>
      <w:proofErr w:type="gramEnd"/>
      <w:r w:rsidR="65EC709E" w:rsidRPr="0F4126BE">
        <w:t xml:space="preserve"> domestic migration from other areas and </w:t>
      </w:r>
      <w:r w:rsidR="4CE531E5" w:rsidRPr="0F4126BE">
        <w:t>has a strong history of</w:t>
      </w:r>
      <w:r w:rsidR="663C40B9" w:rsidRPr="0F4126BE">
        <w:t xml:space="preserve"> attracting immigrants </w:t>
      </w:r>
      <w:r w:rsidR="046D3B87" w:rsidRPr="0F4126BE">
        <w:t xml:space="preserve">and refugees. </w:t>
      </w:r>
      <w:r w:rsidR="4CE531E5" w:rsidRPr="0F4126BE">
        <w:t xml:space="preserve">From </w:t>
      </w:r>
      <w:r w:rsidR="7258E80B" w:rsidRPr="0F4126BE">
        <w:t xml:space="preserve">2011-2016, </w:t>
      </w:r>
      <w:r w:rsidR="4087E420" w:rsidRPr="0F4126BE">
        <w:t xml:space="preserve">24.7% of the population growth </w:t>
      </w:r>
      <w:r w:rsidR="7F83989F" w:rsidRPr="0F4126BE">
        <w:t xml:space="preserve">was attributed to immigrants. </w:t>
      </w:r>
      <w:r w:rsidR="545EDB25" w:rsidRPr="0F4126BE">
        <w:t xml:space="preserve">These individuals add to the fabric of a region that </w:t>
      </w:r>
      <w:r w:rsidR="042D9673" w:rsidRPr="0F4126BE">
        <w:t>was</w:t>
      </w:r>
      <w:r w:rsidR="545EDB25" w:rsidRPr="0F4126BE">
        <w:t xml:space="preserve"> founded </w:t>
      </w:r>
      <w:r w:rsidR="6D9772D2" w:rsidRPr="0F4126BE">
        <w:t>by European immigrant</w:t>
      </w:r>
      <w:r w:rsidR="042D9673" w:rsidRPr="0F4126BE">
        <w:t>s</w:t>
      </w:r>
      <w:r w:rsidR="61BC22F7" w:rsidRPr="0F4126BE">
        <w:t xml:space="preserve">, thus adding to the richness of </w:t>
      </w:r>
      <w:r w:rsidR="74906C59" w:rsidRPr="0F4126BE">
        <w:t xml:space="preserve">our </w:t>
      </w:r>
      <w:r w:rsidR="1D7DA2AF" w:rsidRPr="0F4126BE">
        <w:t>population,</w:t>
      </w:r>
      <w:r w:rsidR="74906C59" w:rsidRPr="0F4126BE">
        <w:t xml:space="preserve"> and underscoring the need for </w:t>
      </w:r>
      <w:r w:rsidR="38C51BB7" w:rsidRPr="0F4126BE">
        <w:t>cultural competence</w:t>
      </w:r>
      <w:r w:rsidR="19BEA884" w:rsidRPr="0F4126BE">
        <w:t xml:space="preserve">, </w:t>
      </w:r>
      <w:r w:rsidR="1C7C1ED6" w:rsidRPr="0F4126BE">
        <w:t xml:space="preserve">awareness of determinants of health, and </w:t>
      </w:r>
      <w:r w:rsidR="2A5CBEFE" w:rsidRPr="0F4126BE">
        <w:t>a global perspective at the local level.</w:t>
      </w:r>
    </w:p>
    <w:p w14:paraId="44503772" w14:textId="2812DB0C" w:rsidR="00FA0AB5" w:rsidRDefault="0A7CE3C4" w:rsidP="002069DE">
      <w:pPr>
        <w:ind w:left="450"/>
      </w:pPr>
      <w:r w:rsidRPr="00A33421">
        <w:rPr>
          <w:b/>
          <w:bCs/>
        </w:rPr>
        <w:t>Objective 1:</w:t>
      </w:r>
      <w:r w:rsidRPr="2D03E32E">
        <w:t xml:space="preserve"> Strengthen campus-wide understanding of social determinants</w:t>
      </w:r>
      <w:r w:rsidRPr="2D03E32E">
        <w:rPr>
          <w:spacing w:val="-13"/>
        </w:rPr>
        <w:t xml:space="preserve"> </w:t>
      </w:r>
      <w:r w:rsidRPr="2D03E32E">
        <w:t>of</w:t>
      </w:r>
      <w:r w:rsidRPr="2D03E32E">
        <w:rPr>
          <w:spacing w:val="-11"/>
        </w:rPr>
        <w:t xml:space="preserve"> </w:t>
      </w:r>
      <w:r w:rsidR="1E39B9DF" w:rsidRPr="2D03E32E">
        <w:t>health, explore</w:t>
      </w:r>
      <w:r w:rsidR="429E40A0" w:rsidRPr="2D03E32E">
        <w:rPr>
          <w:spacing w:val="-12"/>
        </w:rPr>
        <w:t xml:space="preserve"> how </w:t>
      </w:r>
      <w:r w:rsidRPr="2D03E32E">
        <w:t xml:space="preserve">these </w:t>
      </w:r>
      <w:r w:rsidRPr="2D03E32E">
        <w:lastRenderedPageBreak/>
        <w:t>concepts are at play across N</w:t>
      </w:r>
      <w:r w:rsidR="04EAF172" w:rsidRPr="2D03E32E">
        <w:t>ortheast</w:t>
      </w:r>
      <w:r w:rsidRPr="2D03E32E">
        <w:t xml:space="preserve"> Indiana</w:t>
      </w:r>
      <w:r w:rsidR="32FF5329" w:rsidRPr="2D03E32E">
        <w:t xml:space="preserve">, and </w:t>
      </w:r>
      <w:r w:rsidR="6E19884A" w:rsidRPr="2D03E32E">
        <w:t>focus</w:t>
      </w:r>
      <w:r w:rsidR="32FF5329" w:rsidRPr="2D03E32E">
        <w:t xml:space="preserve"> curricula and programming to increase health and </w:t>
      </w:r>
      <w:r w:rsidR="62CAEB6C" w:rsidRPr="2D03E32E">
        <w:t>well-being</w:t>
      </w:r>
      <w:r w:rsidR="00A33421">
        <w:t>.</w:t>
      </w:r>
    </w:p>
    <w:p w14:paraId="2FE3008C" w14:textId="30ABD24D" w:rsidR="002069DE" w:rsidRPr="002069DE" w:rsidRDefault="082293D8" w:rsidP="333B5200">
      <w:pPr>
        <w:spacing w:after="240"/>
        <w:ind w:left="720"/>
        <w:rPr>
          <w:i/>
          <w:iCs/>
        </w:rPr>
      </w:pPr>
      <w:r w:rsidRPr="333B5200">
        <w:rPr>
          <w:i/>
          <w:iCs/>
        </w:rPr>
        <w:t>Increase number of student</w:t>
      </w:r>
      <w:r w:rsidR="27F23939" w:rsidRPr="333B5200">
        <w:rPr>
          <w:i/>
          <w:iCs/>
        </w:rPr>
        <w:t>s</w:t>
      </w:r>
      <w:r w:rsidRPr="333B5200">
        <w:rPr>
          <w:i/>
          <w:iCs/>
        </w:rPr>
        <w:t>, faculty and staff participating in learning opportunities related to social determinants</w:t>
      </w:r>
      <w:r w:rsidRPr="333B5200">
        <w:rPr>
          <w:i/>
          <w:iCs/>
          <w:spacing w:val="-13"/>
        </w:rPr>
        <w:t xml:space="preserve"> </w:t>
      </w:r>
      <w:r w:rsidRPr="333B5200">
        <w:rPr>
          <w:i/>
          <w:iCs/>
        </w:rPr>
        <w:t>of</w:t>
      </w:r>
      <w:r w:rsidRPr="333B5200">
        <w:rPr>
          <w:i/>
          <w:iCs/>
          <w:spacing w:val="-11"/>
        </w:rPr>
        <w:t xml:space="preserve"> </w:t>
      </w:r>
      <w:r w:rsidRPr="333B5200">
        <w:rPr>
          <w:i/>
          <w:iCs/>
        </w:rPr>
        <w:t>health by 25% over current level (TBD)</w:t>
      </w:r>
    </w:p>
    <w:p w14:paraId="71A08734" w14:textId="766A2490" w:rsidR="00FA0AB5" w:rsidRDefault="0A7CE3C4" w:rsidP="004365AA">
      <w:pPr>
        <w:ind w:left="450"/>
      </w:pPr>
      <w:r w:rsidRPr="00A33421">
        <w:rPr>
          <w:b/>
          <w:bCs/>
        </w:rPr>
        <w:t>Objective 2</w:t>
      </w:r>
      <w:r w:rsidRPr="0F4126BE">
        <w:t xml:space="preserve">: </w:t>
      </w:r>
      <w:r w:rsidR="12892329" w:rsidRPr="0F4126BE">
        <w:t>Identify and s</w:t>
      </w:r>
      <w:r w:rsidRPr="0F4126BE">
        <w:t>erve</w:t>
      </w:r>
      <w:r w:rsidRPr="0F4126BE">
        <w:rPr>
          <w:spacing w:val="-10"/>
        </w:rPr>
        <w:t xml:space="preserve"> </w:t>
      </w:r>
      <w:r w:rsidRPr="0F4126BE">
        <w:t>unique</w:t>
      </w:r>
      <w:r w:rsidRPr="0F4126BE">
        <w:rPr>
          <w:spacing w:val="-8"/>
        </w:rPr>
        <w:t xml:space="preserve"> </w:t>
      </w:r>
      <w:r w:rsidRPr="0F4126BE">
        <w:t>needs</w:t>
      </w:r>
      <w:r w:rsidRPr="0F4126BE">
        <w:rPr>
          <w:spacing w:val="-10"/>
        </w:rPr>
        <w:t xml:space="preserve"> </w:t>
      </w:r>
      <w:r w:rsidRPr="0F4126BE">
        <w:t>of</w:t>
      </w:r>
      <w:r w:rsidRPr="0F4126BE">
        <w:rPr>
          <w:spacing w:val="-9"/>
        </w:rPr>
        <w:t xml:space="preserve"> </w:t>
      </w:r>
      <w:r w:rsidRPr="0F4126BE">
        <w:t>rural, urban, domestic, and international students</w:t>
      </w:r>
      <w:r w:rsidR="4D576EFB" w:rsidRPr="0F4126BE">
        <w:t xml:space="preserve"> at </w:t>
      </w:r>
      <w:r w:rsidR="39D4DD34" w:rsidRPr="0F4126BE">
        <w:t>IU Fort Wayne</w:t>
      </w:r>
      <w:r w:rsidR="00A33421">
        <w:t>.</w:t>
      </w:r>
    </w:p>
    <w:p w14:paraId="75F2D938" w14:textId="313A92C8" w:rsidR="004365AA" w:rsidRDefault="004365AA" w:rsidP="004365AA">
      <w:pPr>
        <w:ind w:left="720"/>
        <w:rPr>
          <w:i/>
        </w:rPr>
      </w:pPr>
      <w:r w:rsidRPr="004365AA">
        <w:rPr>
          <w:i/>
        </w:rPr>
        <w:t>Increase rural practicum/internship s</w:t>
      </w:r>
      <w:r>
        <w:rPr>
          <w:i/>
        </w:rPr>
        <w:t>ites and affiliation agreements by 20%.</w:t>
      </w:r>
    </w:p>
    <w:p w14:paraId="477C2530" w14:textId="77777777" w:rsidR="00A33421" w:rsidRPr="004365AA" w:rsidRDefault="00A33421" w:rsidP="004365AA">
      <w:pPr>
        <w:ind w:left="720"/>
        <w:rPr>
          <w:i/>
        </w:rPr>
      </w:pPr>
    </w:p>
    <w:p w14:paraId="0D1D5D98" w14:textId="5D7CD45C" w:rsidR="00FA0AB5" w:rsidRDefault="0A7CE3C4" w:rsidP="004365AA">
      <w:pPr>
        <w:ind w:left="450"/>
      </w:pPr>
      <w:r w:rsidRPr="00A33421">
        <w:rPr>
          <w:b/>
          <w:bCs/>
        </w:rPr>
        <w:t>Objective 3:</w:t>
      </w:r>
      <w:r w:rsidRPr="0F4126BE">
        <w:t xml:space="preserve"> Promote</w:t>
      </w:r>
      <w:r w:rsidRPr="0F4126BE">
        <w:rPr>
          <w:spacing w:val="-4"/>
        </w:rPr>
        <w:t xml:space="preserve"> </w:t>
      </w:r>
      <w:r w:rsidRPr="0F4126BE">
        <w:t>and</w:t>
      </w:r>
      <w:r w:rsidRPr="0F4126BE">
        <w:rPr>
          <w:spacing w:val="-3"/>
        </w:rPr>
        <w:t xml:space="preserve"> </w:t>
      </w:r>
      <w:r w:rsidRPr="0F4126BE">
        <w:t>advance</w:t>
      </w:r>
      <w:r w:rsidRPr="0F4126BE">
        <w:rPr>
          <w:spacing w:val="-2"/>
        </w:rPr>
        <w:t xml:space="preserve"> </w:t>
      </w:r>
      <w:r w:rsidRPr="0F4126BE">
        <w:t>cultural understanding</w:t>
      </w:r>
      <w:r w:rsidRPr="0F4126BE">
        <w:rPr>
          <w:spacing w:val="-13"/>
        </w:rPr>
        <w:t xml:space="preserve"> </w:t>
      </w:r>
      <w:r w:rsidRPr="0F4126BE">
        <w:t>throughout</w:t>
      </w:r>
      <w:r w:rsidRPr="0F4126BE">
        <w:rPr>
          <w:spacing w:val="-12"/>
        </w:rPr>
        <w:t xml:space="preserve"> </w:t>
      </w:r>
      <w:r w:rsidRPr="0F4126BE">
        <w:t xml:space="preserve">the </w:t>
      </w:r>
      <w:r w:rsidR="39D4DD34" w:rsidRPr="0F4126BE">
        <w:t>IU Fort Wayne</w:t>
      </w:r>
      <w:r w:rsidRPr="0F4126BE">
        <w:t xml:space="preserve"> </w:t>
      </w:r>
      <w:proofErr w:type="gramStart"/>
      <w:r w:rsidRPr="0F4126BE">
        <w:t>campus</w:t>
      </w:r>
      <w:proofErr w:type="gramEnd"/>
    </w:p>
    <w:p w14:paraId="6B48C767" w14:textId="74E2F9B1" w:rsidR="004365AA" w:rsidRPr="004365AA" w:rsidRDefault="004365AA" w:rsidP="004365AA">
      <w:pPr>
        <w:spacing w:after="240"/>
        <w:ind w:left="720"/>
        <w:rPr>
          <w:i/>
        </w:rPr>
      </w:pPr>
      <w:r>
        <w:rPr>
          <w:i/>
        </w:rPr>
        <w:t>Increase/link n</w:t>
      </w:r>
      <w:r w:rsidRPr="004365AA">
        <w:rPr>
          <w:i/>
        </w:rPr>
        <w:t xml:space="preserve">umber of cultural understanding learning opportunities made available </w:t>
      </w:r>
      <w:r>
        <w:rPr>
          <w:i/>
        </w:rPr>
        <w:t>by 25%.</w:t>
      </w:r>
    </w:p>
    <w:p w14:paraId="358E6D79" w14:textId="77BA9514" w:rsidR="00205F3E" w:rsidRPr="00A33421" w:rsidRDefault="74347454" w:rsidP="0F4126BE">
      <w:pPr>
        <w:spacing w:after="240"/>
        <w:rPr>
          <w:b/>
          <w:bCs/>
          <w:color w:val="036297"/>
          <w:sz w:val="24"/>
          <w:szCs w:val="24"/>
        </w:rPr>
      </w:pPr>
      <w:r w:rsidRPr="00A33421">
        <w:rPr>
          <w:b/>
          <w:bCs/>
          <w:color w:val="036297"/>
          <w:sz w:val="24"/>
          <w:szCs w:val="24"/>
        </w:rPr>
        <w:t xml:space="preserve">Goal </w:t>
      </w:r>
      <w:r w:rsidR="28983CC0" w:rsidRPr="00A33421">
        <w:rPr>
          <w:b/>
          <w:bCs/>
          <w:color w:val="036297"/>
          <w:sz w:val="24"/>
          <w:szCs w:val="24"/>
        </w:rPr>
        <w:t>3</w:t>
      </w:r>
      <w:r w:rsidRPr="00A33421">
        <w:rPr>
          <w:b/>
          <w:bCs/>
          <w:color w:val="036297"/>
          <w:sz w:val="24"/>
          <w:szCs w:val="24"/>
        </w:rPr>
        <w:t>:</w:t>
      </w:r>
      <w:r w:rsidR="0A7CE3C4" w:rsidRPr="00A33421">
        <w:rPr>
          <w:b/>
          <w:bCs/>
          <w:color w:val="036297"/>
          <w:sz w:val="24"/>
          <w:szCs w:val="24"/>
        </w:rPr>
        <w:t xml:space="preserve"> E</w:t>
      </w:r>
      <w:r w:rsidR="00A33421">
        <w:rPr>
          <w:b/>
          <w:bCs/>
          <w:color w:val="036297"/>
          <w:sz w:val="24"/>
          <w:szCs w:val="24"/>
        </w:rPr>
        <w:t xml:space="preserve">NGAGE STATE </w:t>
      </w:r>
      <w:r w:rsidR="0A7CE3C4" w:rsidRPr="00A33421">
        <w:rPr>
          <w:b/>
          <w:bCs/>
          <w:color w:val="036297"/>
          <w:sz w:val="24"/>
          <w:szCs w:val="24"/>
        </w:rPr>
        <w:t>K</w:t>
      </w:r>
      <w:r w:rsidR="74DFFE16" w:rsidRPr="00A33421">
        <w:rPr>
          <w:b/>
          <w:bCs/>
          <w:color w:val="036297"/>
          <w:sz w:val="24"/>
          <w:szCs w:val="24"/>
        </w:rPr>
        <w:t>-</w:t>
      </w:r>
      <w:r w:rsidR="0A7CE3C4" w:rsidRPr="00A33421">
        <w:rPr>
          <w:b/>
          <w:bCs/>
          <w:color w:val="036297"/>
          <w:sz w:val="24"/>
          <w:szCs w:val="24"/>
        </w:rPr>
        <w:t xml:space="preserve">12 </w:t>
      </w:r>
      <w:r w:rsidR="00A33421">
        <w:rPr>
          <w:b/>
          <w:bCs/>
          <w:color w:val="036297"/>
          <w:sz w:val="24"/>
          <w:szCs w:val="24"/>
        </w:rPr>
        <w:t>TO STRENGTHEN INDIANA EDUCATIONAL PIPELINES</w:t>
      </w:r>
    </w:p>
    <w:p w14:paraId="18F0C3C0" w14:textId="2C555ADE" w:rsidR="00205F3E" w:rsidRPr="00CD0983" w:rsidRDefault="39D4DD34" w:rsidP="0F4126BE">
      <w:pPr>
        <w:spacing w:after="240"/>
        <w:rPr>
          <w:spacing w:val="-2"/>
        </w:rPr>
      </w:pPr>
      <w:r w:rsidRPr="0F4126BE">
        <w:rPr>
          <w:spacing w:val="-2"/>
        </w:rPr>
        <w:t>IU Fort Wayne</w:t>
      </w:r>
      <w:r w:rsidR="6CF188E3" w:rsidRPr="0F4126BE">
        <w:rPr>
          <w:spacing w:val="-2"/>
        </w:rPr>
        <w:t xml:space="preserve"> seeks to</w:t>
      </w:r>
      <w:r w:rsidR="5ED8BAC3" w:rsidRPr="0F4126BE">
        <w:rPr>
          <w:spacing w:val="-2"/>
        </w:rPr>
        <w:t xml:space="preserve"> lead in the education of health professionals</w:t>
      </w:r>
      <w:r w:rsidR="020F6897" w:rsidRPr="0F4126BE">
        <w:rPr>
          <w:spacing w:val="-2"/>
        </w:rPr>
        <w:t xml:space="preserve"> for the Northeast Indiana region. </w:t>
      </w:r>
      <w:r w:rsidR="05D70DB5" w:rsidRPr="0F4126BE">
        <w:rPr>
          <w:spacing w:val="-2"/>
        </w:rPr>
        <w:t xml:space="preserve">Healthcare is the second largest employment sector in the region with significant gaps between the need for health professionals and the supply of educated and credentialed individuals. </w:t>
      </w:r>
      <w:r w:rsidR="19F5D682" w:rsidRPr="0F4126BE">
        <w:rPr>
          <w:spacing w:val="-2"/>
        </w:rPr>
        <w:t xml:space="preserve">Evidence demonstrates that awareness of the multiplicity of health careers </w:t>
      </w:r>
      <w:r w:rsidR="0131FBDC" w:rsidRPr="0F4126BE">
        <w:rPr>
          <w:spacing w:val="-2"/>
        </w:rPr>
        <w:t>is</w:t>
      </w:r>
      <w:r w:rsidR="05AAC018" w:rsidRPr="0F4126BE">
        <w:rPr>
          <w:spacing w:val="-2"/>
        </w:rPr>
        <w:t xml:space="preserve"> not evident to </w:t>
      </w:r>
      <w:r w:rsidR="6034AB4A" w:rsidRPr="0F4126BE">
        <w:rPr>
          <w:spacing w:val="-2"/>
        </w:rPr>
        <w:t>students</w:t>
      </w:r>
      <w:r w:rsidR="4544079C" w:rsidRPr="0F4126BE">
        <w:rPr>
          <w:spacing w:val="-2"/>
        </w:rPr>
        <w:t>.</w:t>
      </w:r>
      <w:r w:rsidR="641A3256" w:rsidRPr="0F4126BE">
        <w:rPr>
          <w:spacing w:val="-2"/>
        </w:rPr>
        <w:t xml:space="preserve"> Additionally, </w:t>
      </w:r>
      <w:r w:rsidR="1B6EC095" w:rsidRPr="0F4126BE">
        <w:rPr>
          <w:spacing w:val="-2"/>
        </w:rPr>
        <w:t xml:space="preserve">students tend to make career decisions based on what they know in middle-school, and </w:t>
      </w:r>
      <w:r w:rsidR="55A78700" w:rsidRPr="0F4126BE">
        <w:rPr>
          <w:spacing w:val="-2"/>
        </w:rPr>
        <w:t xml:space="preserve">because </w:t>
      </w:r>
      <w:r w:rsidR="0D4C7893" w:rsidRPr="0F4126BE">
        <w:rPr>
          <w:spacing w:val="-2"/>
        </w:rPr>
        <w:t xml:space="preserve">an emphasis on a college preparatory high school </w:t>
      </w:r>
      <w:r w:rsidR="02A381B0" w:rsidRPr="0F4126BE">
        <w:rPr>
          <w:spacing w:val="-2"/>
        </w:rPr>
        <w:t xml:space="preserve">education with </w:t>
      </w:r>
      <w:r w:rsidR="5CE6D337" w:rsidRPr="0F4126BE">
        <w:rPr>
          <w:spacing w:val="-2"/>
        </w:rPr>
        <w:t xml:space="preserve">a strong science and math basis is required for post-secondary education in the health professions, </w:t>
      </w:r>
      <w:r w:rsidRPr="0F4126BE">
        <w:rPr>
          <w:spacing w:val="-2"/>
        </w:rPr>
        <w:t>IU Fort Wayne</w:t>
      </w:r>
      <w:r w:rsidR="30B06DEF" w:rsidRPr="0F4126BE">
        <w:rPr>
          <w:spacing w:val="-2"/>
        </w:rPr>
        <w:t xml:space="preserve"> </w:t>
      </w:r>
      <w:r w:rsidR="116A7D3A" w:rsidRPr="0F4126BE">
        <w:rPr>
          <w:spacing w:val="-2"/>
        </w:rPr>
        <w:t xml:space="preserve">is dedicated to partnering with the </w:t>
      </w:r>
      <w:r w:rsidR="2428E8B8" w:rsidRPr="0F4126BE">
        <w:rPr>
          <w:spacing w:val="-2"/>
        </w:rPr>
        <w:t xml:space="preserve">K-12 </w:t>
      </w:r>
      <w:r w:rsidR="506AA605" w:rsidRPr="0F4126BE">
        <w:rPr>
          <w:spacing w:val="-2"/>
        </w:rPr>
        <w:t xml:space="preserve">public and private school systems to promote the health professions as a career choice. </w:t>
      </w:r>
    </w:p>
    <w:p w14:paraId="7A9C3F86" w14:textId="4BF61813" w:rsidR="00FA0AB5" w:rsidRDefault="4676F640" w:rsidP="004365AA">
      <w:pPr>
        <w:ind w:left="450"/>
      </w:pPr>
      <w:r w:rsidRPr="00A33421">
        <w:rPr>
          <w:b/>
          <w:bCs/>
        </w:rPr>
        <w:t>Objective 1:</w:t>
      </w:r>
      <w:r w:rsidRPr="35C5D059">
        <w:t xml:space="preserve"> Increase </w:t>
      </w:r>
      <w:r w:rsidR="39D4DD34" w:rsidRPr="35C5D059">
        <w:t>IU F</w:t>
      </w:r>
      <w:r w:rsidR="56B6D1A5" w:rsidRPr="35C5D059">
        <w:t>ort Wayne</w:t>
      </w:r>
      <w:r w:rsidRPr="35C5D059">
        <w:t xml:space="preserve"> visibility and presence</w:t>
      </w:r>
      <w:r w:rsidRPr="35C5D059">
        <w:rPr>
          <w:spacing w:val="-12"/>
        </w:rPr>
        <w:t xml:space="preserve"> </w:t>
      </w:r>
      <w:r w:rsidRPr="35C5D059">
        <w:t>in,</w:t>
      </w:r>
      <w:r w:rsidRPr="35C5D059">
        <w:rPr>
          <w:spacing w:val="-11"/>
        </w:rPr>
        <w:t xml:space="preserve"> </w:t>
      </w:r>
      <w:r w:rsidRPr="35C5D059">
        <w:t>and</w:t>
      </w:r>
      <w:r w:rsidRPr="35C5D059">
        <w:rPr>
          <w:spacing w:val="-11"/>
        </w:rPr>
        <w:t xml:space="preserve"> </w:t>
      </w:r>
      <w:r w:rsidRPr="35C5D059">
        <w:t>enrollment from,</w:t>
      </w:r>
      <w:r w:rsidRPr="35C5D059">
        <w:rPr>
          <w:spacing w:val="-9"/>
        </w:rPr>
        <w:t xml:space="preserve"> </w:t>
      </w:r>
      <w:r w:rsidRPr="35C5D059">
        <w:t>public</w:t>
      </w:r>
      <w:r w:rsidRPr="35C5D059">
        <w:rPr>
          <w:spacing w:val="-9"/>
        </w:rPr>
        <w:t xml:space="preserve"> </w:t>
      </w:r>
      <w:r w:rsidRPr="35C5D059">
        <w:t>and</w:t>
      </w:r>
      <w:r w:rsidRPr="35C5D059">
        <w:rPr>
          <w:spacing w:val="-10"/>
        </w:rPr>
        <w:t xml:space="preserve"> </w:t>
      </w:r>
      <w:r w:rsidRPr="35C5D059">
        <w:t>private</w:t>
      </w:r>
      <w:r w:rsidRPr="35C5D059">
        <w:rPr>
          <w:spacing w:val="-11"/>
        </w:rPr>
        <w:t xml:space="preserve"> </w:t>
      </w:r>
      <w:r w:rsidR="51B7C80C" w:rsidRPr="35C5D059">
        <w:t>K-12</w:t>
      </w:r>
      <w:r w:rsidRPr="35C5D059">
        <w:t xml:space="preserve"> school corporations in Northeast Indiana</w:t>
      </w:r>
      <w:r w:rsidR="00A33421">
        <w:t>.</w:t>
      </w:r>
    </w:p>
    <w:p w14:paraId="06C607EA" w14:textId="7837FD41" w:rsidR="004365AA" w:rsidRPr="004365AA" w:rsidRDefault="004365AA" w:rsidP="53D4413A">
      <w:pPr>
        <w:spacing w:after="240"/>
        <w:ind w:left="720"/>
        <w:rPr>
          <w:i/>
          <w:iCs/>
        </w:rPr>
      </w:pPr>
      <w:r w:rsidRPr="53D4413A">
        <w:rPr>
          <w:i/>
          <w:iCs/>
        </w:rPr>
        <w:t>Incrementally increase enrollment from NE Indiana regional high schools by 5% or more over the current enrollment number (TBD).</w:t>
      </w:r>
    </w:p>
    <w:p w14:paraId="5312222D" w14:textId="3B067BD3" w:rsidR="00FA0AB5" w:rsidRDefault="4676F640" w:rsidP="004365AA">
      <w:pPr>
        <w:ind w:left="450"/>
      </w:pPr>
      <w:r w:rsidRPr="00A33421">
        <w:rPr>
          <w:b/>
          <w:bCs/>
        </w:rPr>
        <w:t>Objective 2:</w:t>
      </w:r>
      <w:r w:rsidRPr="0F4126BE">
        <w:t xml:space="preserve"> Develop</w:t>
      </w:r>
      <w:r w:rsidRPr="0F4126BE">
        <w:rPr>
          <w:spacing w:val="-13"/>
        </w:rPr>
        <w:t xml:space="preserve"> </w:t>
      </w:r>
      <w:r w:rsidRPr="0F4126BE">
        <w:t>partnerships</w:t>
      </w:r>
      <w:r w:rsidRPr="0F4126BE">
        <w:rPr>
          <w:spacing w:val="-12"/>
        </w:rPr>
        <w:t xml:space="preserve"> </w:t>
      </w:r>
      <w:r w:rsidRPr="0F4126BE">
        <w:t xml:space="preserve">and/or initiatives between </w:t>
      </w:r>
      <w:r w:rsidR="39D4DD34" w:rsidRPr="0F4126BE">
        <w:t>IU F</w:t>
      </w:r>
      <w:r w:rsidR="0DF3EE3B" w:rsidRPr="0F4126BE">
        <w:t xml:space="preserve">ort Wayne </w:t>
      </w:r>
      <w:r w:rsidRPr="0F4126BE">
        <w:t>programs</w:t>
      </w:r>
      <w:r w:rsidRPr="0F4126BE">
        <w:rPr>
          <w:spacing w:val="-6"/>
        </w:rPr>
        <w:t xml:space="preserve"> </w:t>
      </w:r>
      <w:r w:rsidRPr="0F4126BE">
        <w:t>and</w:t>
      </w:r>
      <w:r w:rsidRPr="0F4126BE">
        <w:rPr>
          <w:spacing w:val="-5"/>
        </w:rPr>
        <w:t xml:space="preserve"> </w:t>
      </w:r>
      <w:r w:rsidR="51B7C80C" w:rsidRPr="0F4126BE">
        <w:t>K-12</w:t>
      </w:r>
      <w:r w:rsidRPr="0F4126BE">
        <w:rPr>
          <w:spacing w:val="-5"/>
        </w:rPr>
        <w:t xml:space="preserve"> </w:t>
      </w:r>
      <w:r w:rsidRPr="0F4126BE">
        <w:t>educators</w:t>
      </w:r>
      <w:r w:rsidR="00A33421">
        <w:t>.</w:t>
      </w:r>
    </w:p>
    <w:p w14:paraId="580D001E" w14:textId="77777777" w:rsidR="00362FBE" w:rsidRPr="004365AA" w:rsidRDefault="00362FBE" w:rsidP="00362FBE">
      <w:pPr>
        <w:spacing w:after="240"/>
        <w:ind w:left="720"/>
        <w:rPr>
          <w:i/>
        </w:rPr>
      </w:pPr>
      <w:r>
        <w:rPr>
          <w:i/>
        </w:rPr>
        <w:t>Increase n</w:t>
      </w:r>
      <w:r w:rsidRPr="004365AA">
        <w:rPr>
          <w:i/>
        </w:rPr>
        <w:t xml:space="preserve">umber of collaborations/activities </w:t>
      </w:r>
      <w:r>
        <w:rPr>
          <w:i/>
        </w:rPr>
        <w:t>with K-12 entities by 10%.</w:t>
      </w:r>
    </w:p>
    <w:p w14:paraId="6BE7E34F" w14:textId="7134BF7A" w:rsidR="00205F3E" w:rsidRPr="00A33421" w:rsidRDefault="74347454" w:rsidP="0F4126BE">
      <w:pPr>
        <w:spacing w:after="240"/>
        <w:rPr>
          <w:b/>
          <w:bCs/>
          <w:color w:val="036297"/>
          <w:sz w:val="24"/>
          <w:szCs w:val="24"/>
        </w:rPr>
      </w:pPr>
      <w:r w:rsidRPr="00A33421">
        <w:rPr>
          <w:b/>
          <w:bCs/>
          <w:color w:val="036297"/>
          <w:sz w:val="24"/>
          <w:szCs w:val="24"/>
        </w:rPr>
        <w:t xml:space="preserve">Goal </w:t>
      </w:r>
      <w:r w:rsidR="6D1C46E1" w:rsidRPr="00A33421">
        <w:rPr>
          <w:b/>
          <w:bCs/>
          <w:color w:val="036297"/>
          <w:sz w:val="24"/>
          <w:szCs w:val="24"/>
        </w:rPr>
        <w:t>4</w:t>
      </w:r>
      <w:r w:rsidRPr="00A33421">
        <w:rPr>
          <w:b/>
          <w:bCs/>
          <w:color w:val="036297"/>
          <w:sz w:val="24"/>
          <w:szCs w:val="24"/>
        </w:rPr>
        <w:t>:</w:t>
      </w:r>
      <w:r w:rsidR="0A7CE3C4" w:rsidRPr="00A33421">
        <w:rPr>
          <w:b/>
          <w:bCs/>
          <w:color w:val="036297"/>
          <w:sz w:val="24"/>
          <w:szCs w:val="24"/>
        </w:rPr>
        <w:t xml:space="preserve"> I</w:t>
      </w:r>
      <w:r w:rsidR="00A33421">
        <w:rPr>
          <w:b/>
          <w:bCs/>
          <w:color w:val="036297"/>
          <w:sz w:val="24"/>
          <w:szCs w:val="24"/>
        </w:rPr>
        <w:t>MPROVE HEALTH OUTCOMES THROUGH RESEARCH, COMMUNITY SERVICE, EDUCATION AND ENGAGEMENT</w:t>
      </w:r>
    </w:p>
    <w:p w14:paraId="787C7D07" w14:textId="257F6DB0" w:rsidR="00205F3E" w:rsidRPr="00CD0983" w:rsidRDefault="7E65983D" w:rsidP="2D03E32E">
      <w:pPr>
        <w:spacing w:after="240"/>
      </w:pPr>
      <w:r w:rsidRPr="2D03E32E">
        <w:rPr>
          <w:spacing w:val="-2"/>
        </w:rPr>
        <w:t xml:space="preserve">The health outcomes for the </w:t>
      </w:r>
      <w:r w:rsidR="0C292894" w:rsidRPr="2D03E32E">
        <w:rPr>
          <w:spacing w:val="-2"/>
        </w:rPr>
        <w:t>S</w:t>
      </w:r>
      <w:r w:rsidRPr="2D03E32E">
        <w:rPr>
          <w:spacing w:val="-2"/>
        </w:rPr>
        <w:t xml:space="preserve">tate of Indiana </w:t>
      </w:r>
      <w:r w:rsidR="774535AA" w:rsidRPr="2D03E32E">
        <w:rPr>
          <w:spacing w:val="-2"/>
        </w:rPr>
        <w:t xml:space="preserve">are in significant need of improvement. </w:t>
      </w:r>
      <w:r w:rsidR="6F0282B2" w:rsidRPr="2D03E32E">
        <w:rPr>
          <w:spacing w:val="-2"/>
        </w:rPr>
        <w:t xml:space="preserve">The Centers for Disease Control </w:t>
      </w:r>
      <w:r w:rsidR="1CAA18E6" w:rsidRPr="2D03E32E">
        <w:rPr>
          <w:spacing w:val="-2"/>
        </w:rPr>
        <w:t xml:space="preserve">demonstrate that </w:t>
      </w:r>
      <w:r w:rsidR="53634D75" w:rsidRPr="2D03E32E">
        <w:rPr>
          <w:spacing w:val="-2"/>
        </w:rPr>
        <w:t>the age adjusted deaths for</w:t>
      </w:r>
      <w:r w:rsidR="7F8DC2E9" w:rsidRPr="2D03E32E">
        <w:rPr>
          <w:spacing w:val="-2"/>
        </w:rPr>
        <w:t xml:space="preserve"> Indiana</w:t>
      </w:r>
      <w:r w:rsidR="404D541F" w:rsidRPr="2D03E32E">
        <w:rPr>
          <w:spacing w:val="-2"/>
        </w:rPr>
        <w:t xml:space="preserve"> </w:t>
      </w:r>
      <w:r w:rsidR="6C14C18D" w:rsidRPr="2D03E32E">
        <w:rPr>
          <w:spacing w:val="-2"/>
        </w:rPr>
        <w:t>from</w:t>
      </w:r>
      <w:r w:rsidR="53634D75" w:rsidRPr="2D03E32E">
        <w:rPr>
          <w:spacing w:val="-2"/>
        </w:rPr>
        <w:t xml:space="preserve"> the 10 leading causes of mortality are greater than the rate for the United States as a whole</w:t>
      </w:r>
      <w:r w:rsidR="5BD4FEC6" w:rsidRPr="2D03E32E">
        <w:rPr>
          <w:spacing w:val="-2"/>
        </w:rPr>
        <w:t xml:space="preserve">, and the infant mortality rate is </w:t>
      </w:r>
      <w:r w:rsidR="7D78E9F4" w:rsidRPr="2D03E32E">
        <w:rPr>
          <w:spacing w:val="-2"/>
        </w:rPr>
        <w:t>6.75 per 1000 births</w:t>
      </w:r>
      <w:r w:rsidR="53965B3C" w:rsidRPr="2D03E32E">
        <w:rPr>
          <w:spacing w:val="-2"/>
        </w:rPr>
        <w:t xml:space="preserve">, with only eight states with worse outcomes. </w:t>
      </w:r>
      <w:r w:rsidR="39D4DD34" w:rsidRPr="2D03E32E">
        <w:rPr>
          <w:spacing w:val="-2"/>
        </w:rPr>
        <w:t>IU Fort Wayne</w:t>
      </w:r>
      <w:r w:rsidR="53965B3C" w:rsidRPr="2D03E32E">
        <w:rPr>
          <w:spacing w:val="-2"/>
        </w:rPr>
        <w:t xml:space="preserve">, as a leading educator of health professionals, is positioned to </w:t>
      </w:r>
      <w:r w:rsidR="20AADDDC" w:rsidRPr="2D03E32E">
        <w:rPr>
          <w:spacing w:val="-2"/>
        </w:rPr>
        <w:t xml:space="preserve">address </w:t>
      </w:r>
      <w:r w:rsidR="524F728E" w:rsidRPr="2D03E32E">
        <w:rPr>
          <w:spacing w:val="-2"/>
        </w:rPr>
        <w:t xml:space="preserve">the health and </w:t>
      </w:r>
      <w:r w:rsidR="62CAEB6C" w:rsidRPr="2D03E32E">
        <w:rPr>
          <w:spacing w:val="-2"/>
        </w:rPr>
        <w:t>well-being</w:t>
      </w:r>
      <w:r w:rsidR="524F728E" w:rsidRPr="2D03E32E">
        <w:rPr>
          <w:spacing w:val="-2"/>
        </w:rPr>
        <w:t xml:space="preserve"> of our </w:t>
      </w:r>
      <w:r w:rsidR="175E5F0A" w:rsidRPr="2D03E32E">
        <w:rPr>
          <w:spacing w:val="-2"/>
        </w:rPr>
        <w:t xml:space="preserve">region. </w:t>
      </w:r>
    </w:p>
    <w:p w14:paraId="20310F09" w14:textId="32F0A13A" w:rsidR="00FA0AB5" w:rsidRDefault="0A7CE3C4" w:rsidP="00362FBE">
      <w:pPr>
        <w:ind w:left="450"/>
        <w:rPr>
          <w:spacing w:val="-2"/>
        </w:rPr>
      </w:pPr>
      <w:r w:rsidRPr="00A33421">
        <w:rPr>
          <w:b/>
          <w:bCs/>
        </w:rPr>
        <w:t>Objective 1:</w:t>
      </w:r>
      <w:r w:rsidRPr="2D03E32E">
        <w:t xml:space="preserve"> </w:t>
      </w:r>
      <w:r w:rsidR="00EC44D2">
        <w:t>S</w:t>
      </w:r>
      <w:r w:rsidRPr="2D03E32E">
        <w:t>erve as a leader by graduating</w:t>
      </w:r>
      <w:r w:rsidRPr="2D03E32E">
        <w:rPr>
          <w:spacing w:val="-13"/>
        </w:rPr>
        <w:t xml:space="preserve"> </w:t>
      </w:r>
      <w:r w:rsidRPr="2D03E32E">
        <w:t>increased</w:t>
      </w:r>
      <w:r w:rsidRPr="2D03E32E">
        <w:rPr>
          <w:spacing w:val="-12"/>
        </w:rPr>
        <w:t xml:space="preserve"> </w:t>
      </w:r>
      <w:r w:rsidRPr="2D03E32E">
        <w:t xml:space="preserve">numbers of health professionals to serve </w:t>
      </w:r>
      <w:r w:rsidR="44D3CAFD" w:rsidRPr="2D03E32E">
        <w:t>N</w:t>
      </w:r>
      <w:r w:rsidRPr="2D03E32E">
        <w:t xml:space="preserve">ortheast Indiana and </w:t>
      </w:r>
      <w:r w:rsidRPr="2D03E32E">
        <w:rPr>
          <w:spacing w:val="-2"/>
        </w:rPr>
        <w:t>beyond</w:t>
      </w:r>
      <w:r w:rsidR="00A33421">
        <w:rPr>
          <w:spacing w:val="-2"/>
        </w:rPr>
        <w:t>.</w:t>
      </w:r>
    </w:p>
    <w:p w14:paraId="3F2AB23A" w14:textId="3D9CC79A" w:rsidR="00362FBE" w:rsidRDefault="00362FBE" w:rsidP="00362FBE">
      <w:pPr>
        <w:ind w:left="720"/>
        <w:rPr>
          <w:i/>
        </w:rPr>
      </w:pPr>
      <w:r>
        <w:rPr>
          <w:i/>
        </w:rPr>
        <w:t>Increase graduation rate to rival top 25% of peer institutions.</w:t>
      </w:r>
    </w:p>
    <w:p w14:paraId="42A223CE" w14:textId="61870E0E" w:rsidR="00362FBE" w:rsidRPr="00362FBE" w:rsidRDefault="00362FBE" w:rsidP="00362FBE">
      <w:pPr>
        <w:spacing w:after="240"/>
        <w:ind w:left="720"/>
        <w:rPr>
          <w:i/>
        </w:rPr>
      </w:pPr>
      <w:r>
        <w:rPr>
          <w:i/>
        </w:rPr>
        <w:t>Increase annual size of graduating undergraduate classes by 5% year over year from our 2022 volume of 160 students.</w:t>
      </w:r>
    </w:p>
    <w:p w14:paraId="5AC1C8C5" w14:textId="70037CA8" w:rsidR="001B2AE3" w:rsidRDefault="175E5F0A" w:rsidP="00177D0D">
      <w:pPr>
        <w:ind w:left="450"/>
        <w:rPr>
          <w:spacing w:val="-2"/>
        </w:rPr>
      </w:pPr>
      <w:r w:rsidRPr="00A33421">
        <w:rPr>
          <w:b/>
          <w:bCs/>
          <w:spacing w:val="-2"/>
        </w:rPr>
        <w:t xml:space="preserve">Objective </w:t>
      </w:r>
      <w:r w:rsidR="755C939F" w:rsidRPr="00A33421">
        <w:rPr>
          <w:b/>
          <w:bCs/>
          <w:spacing w:val="-2"/>
        </w:rPr>
        <w:t>2</w:t>
      </w:r>
      <w:r w:rsidRPr="00A33421">
        <w:rPr>
          <w:b/>
          <w:bCs/>
          <w:spacing w:val="-2"/>
        </w:rPr>
        <w:t>:</w:t>
      </w:r>
      <w:r w:rsidRPr="2D03E32E">
        <w:rPr>
          <w:spacing w:val="-2"/>
        </w:rPr>
        <w:t xml:space="preserve"> </w:t>
      </w:r>
      <w:r w:rsidR="00EC44D2">
        <w:rPr>
          <w:spacing w:val="-2"/>
        </w:rPr>
        <w:t>E</w:t>
      </w:r>
      <w:r w:rsidR="7CB0BD5C" w:rsidRPr="2D03E32E">
        <w:rPr>
          <w:spacing w:val="-2"/>
        </w:rPr>
        <w:t xml:space="preserve">mphasize </w:t>
      </w:r>
      <w:r w:rsidR="30288E50" w:rsidRPr="2D03E32E">
        <w:rPr>
          <w:spacing w:val="-2"/>
        </w:rPr>
        <w:t xml:space="preserve">the advancement of </w:t>
      </w:r>
      <w:r w:rsidR="402F2D3A" w:rsidRPr="2D03E32E">
        <w:rPr>
          <w:spacing w:val="-2"/>
        </w:rPr>
        <w:t xml:space="preserve">health and </w:t>
      </w:r>
      <w:r w:rsidR="62CAEB6C" w:rsidRPr="2D03E32E">
        <w:rPr>
          <w:spacing w:val="-2"/>
        </w:rPr>
        <w:t>well-being</w:t>
      </w:r>
      <w:r w:rsidR="402F2D3A" w:rsidRPr="2D03E32E">
        <w:rPr>
          <w:spacing w:val="-2"/>
        </w:rPr>
        <w:t xml:space="preserve"> through </w:t>
      </w:r>
      <w:r w:rsidR="079FBC56" w:rsidRPr="2D03E32E">
        <w:rPr>
          <w:spacing w:val="-2"/>
        </w:rPr>
        <w:t>co-curricular activities and programming</w:t>
      </w:r>
      <w:r w:rsidR="00A33421">
        <w:rPr>
          <w:spacing w:val="-2"/>
        </w:rPr>
        <w:t>.</w:t>
      </w:r>
    </w:p>
    <w:p w14:paraId="27FF0737" w14:textId="0BF3C5DE" w:rsidR="00362FBE" w:rsidRPr="00177D0D" w:rsidRDefault="00177D0D" w:rsidP="00177D0D">
      <w:pPr>
        <w:spacing w:after="240"/>
        <w:ind w:left="720"/>
        <w:rPr>
          <w:i/>
        </w:rPr>
      </w:pPr>
      <w:r w:rsidRPr="00177D0D">
        <w:rPr>
          <w:i/>
        </w:rPr>
        <w:t xml:space="preserve">Increase </w:t>
      </w:r>
      <w:r>
        <w:rPr>
          <w:i/>
        </w:rPr>
        <w:t>number of</w:t>
      </w:r>
      <w:r w:rsidRPr="00177D0D">
        <w:rPr>
          <w:i/>
        </w:rPr>
        <w:t xml:space="preserve"> </w:t>
      </w:r>
      <w:r>
        <w:rPr>
          <w:i/>
        </w:rPr>
        <w:t xml:space="preserve">impactful </w:t>
      </w:r>
      <w:r w:rsidRPr="00177D0D">
        <w:rPr>
          <w:i/>
        </w:rPr>
        <w:t>programs offered to the community related to health and well-being</w:t>
      </w:r>
      <w:r>
        <w:rPr>
          <w:i/>
        </w:rPr>
        <w:t xml:space="preserve"> by </w:t>
      </w:r>
      <w:r>
        <w:rPr>
          <w:i/>
        </w:rPr>
        <w:lastRenderedPageBreak/>
        <w:t>50% over the current number of four per year.</w:t>
      </w:r>
    </w:p>
    <w:p w14:paraId="134D4ED6" w14:textId="5AAFCE56" w:rsidR="00FA0AB5" w:rsidRPr="00EC44D2" w:rsidRDefault="31DEB426" w:rsidP="2D03E32E">
      <w:pPr>
        <w:spacing w:after="240"/>
        <w:rPr>
          <w:b/>
          <w:bCs/>
          <w:color w:val="036297"/>
          <w:sz w:val="24"/>
          <w:szCs w:val="24"/>
        </w:rPr>
      </w:pPr>
      <w:r w:rsidRPr="00EC44D2">
        <w:rPr>
          <w:b/>
          <w:bCs/>
          <w:color w:val="036297"/>
          <w:sz w:val="24"/>
          <w:szCs w:val="24"/>
        </w:rPr>
        <w:t xml:space="preserve">Goal </w:t>
      </w:r>
      <w:r w:rsidR="44AE519A" w:rsidRPr="00EC44D2">
        <w:rPr>
          <w:b/>
          <w:bCs/>
          <w:color w:val="036297"/>
          <w:sz w:val="24"/>
          <w:szCs w:val="24"/>
        </w:rPr>
        <w:t>5</w:t>
      </w:r>
      <w:r w:rsidRPr="00EC44D2">
        <w:rPr>
          <w:b/>
          <w:bCs/>
          <w:color w:val="036297"/>
          <w:sz w:val="24"/>
          <w:szCs w:val="24"/>
        </w:rPr>
        <w:t xml:space="preserve">: </w:t>
      </w:r>
      <w:r w:rsidR="5D4F451E" w:rsidRPr="00EC44D2">
        <w:rPr>
          <w:b/>
          <w:bCs/>
          <w:color w:val="036297"/>
          <w:sz w:val="24"/>
          <w:szCs w:val="24"/>
        </w:rPr>
        <w:t>S</w:t>
      </w:r>
      <w:r w:rsidR="00EC44D2">
        <w:rPr>
          <w:b/>
          <w:bCs/>
          <w:color w:val="036297"/>
          <w:sz w:val="24"/>
          <w:szCs w:val="24"/>
        </w:rPr>
        <w:t>TRENGTHEN CONTRIBUTIONS TO WORKFORCE DEVELOPMENT FOR NORTHEAST INDIANA AND BEYOND</w:t>
      </w:r>
    </w:p>
    <w:p w14:paraId="6983D57E" w14:textId="722BEA0F" w:rsidR="00FA0AB5" w:rsidRPr="00CD0983" w:rsidRDefault="6EE5AC41" w:rsidP="0AB87FD1">
      <w:pPr>
        <w:spacing w:after="240"/>
      </w:pPr>
      <w:r w:rsidRPr="0AB87FD1">
        <w:rPr>
          <w:spacing w:val="-2"/>
        </w:rPr>
        <w:t>Health</w:t>
      </w:r>
      <w:r w:rsidR="3D48F764" w:rsidRPr="0AB87FD1">
        <w:rPr>
          <w:spacing w:val="-2"/>
        </w:rPr>
        <w:t>care is</w:t>
      </w:r>
      <w:r w:rsidR="7381141A" w:rsidRPr="0AB87FD1">
        <w:rPr>
          <w:spacing w:val="-2"/>
        </w:rPr>
        <w:t xml:space="preserve"> the second largest employment sector (behind manufacturing)</w:t>
      </w:r>
      <w:r w:rsidR="35A4762D" w:rsidRPr="0AB87FD1">
        <w:rPr>
          <w:spacing w:val="-2"/>
        </w:rPr>
        <w:t xml:space="preserve"> </w:t>
      </w:r>
      <w:r w:rsidR="7381141A" w:rsidRPr="0AB87FD1">
        <w:rPr>
          <w:spacing w:val="-2"/>
        </w:rPr>
        <w:t xml:space="preserve">and a significant shortfall in </w:t>
      </w:r>
      <w:r w:rsidR="010D5E41" w:rsidRPr="0AB87FD1">
        <w:rPr>
          <w:spacing w:val="-2"/>
        </w:rPr>
        <w:t xml:space="preserve">supply </w:t>
      </w:r>
      <w:r w:rsidR="54B537FD" w:rsidRPr="0AB87FD1">
        <w:rPr>
          <w:spacing w:val="-2"/>
        </w:rPr>
        <w:t xml:space="preserve">is present currently and is projected to worsen over the next decade. </w:t>
      </w:r>
      <w:r w:rsidR="39D4DD34" w:rsidRPr="0AB87FD1">
        <w:rPr>
          <w:spacing w:val="-2"/>
        </w:rPr>
        <w:t>IU Fort Wayne</w:t>
      </w:r>
      <w:r w:rsidR="10ED414C" w:rsidRPr="0AB87FD1">
        <w:rPr>
          <w:spacing w:val="-2"/>
        </w:rPr>
        <w:t xml:space="preserve">, as a leading </w:t>
      </w:r>
      <w:r w:rsidR="3FFABEF0" w:rsidRPr="0AB87FD1">
        <w:rPr>
          <w:spacing w:val="-2"/>
        </w:rPr>
        <w:t xml:space="preserve">educator of health professionals, is positioned to address this workforce need. </w:t>
      </w:r>
      <w:r w:rsidR="56187FF1" w:rsidRPr="0AB87FD1">
        <w:rPr>
          <w:spacing w:val="-2"/>
        </w:rPr>
        <w:t xml:space="preserve">Factors have been </w:t>
      </w:r>
      <w:r w:rsidR="33D672C0" w:rsidRPr="0AB87FD1">
        <w:rPr>
          <w:spacing w:val="-2"/>
        </w:rPr>
        <w:t>found</w:t>
      </w:r>
      <w:r w:rsidR="56187FF1" w:rsidRPr="0AB87FD1">
        <w:rPr>
          <w:spacing w:val="-2"/>
        </w:rPr>
        <w:t xml:space="preserve"> that impede </w:t>
      </w:r>
      <w:r w:rsidR="3D691A5B" w:rsidRPr="0AB87FD1">
        <w:rPr>
          <w:spacing w:val="-2"/>
        </w:rPr>
        <w:t>this capacity</w:t>
      </w:r>
      <w:r w:rsidR="011EA5EF" w:rsidRPr="0AB87FD1">
        <w:rPr>
          <w:spacing w:val="-2"/>
        </w:rPr>
        <w:t xml:space="preserve">, including lack of awareness of </w:t>
      </w:r>
      <w:r w:rsidR="39D4DD34" w:rsidRPr="0AB87FD1">
        <w:rPr>
          <w:spacing w:val="-2"/>
        </w:rPr>
        <w:t>IU Fort Wayne</w:t>
      </w:r>
      <w:r w:rsidR="011EA5EF" w:rsidRPr="0AB87FD1">
        <w:rPr>
          <w:spacing w:val="-2"/>
        </w:rPr>
        <w:t>’s</w:t>
      </w:r>
      <w:r w:rsidR="292E8643" w:rsidRPr="0AB87FD1">
        <w:rPr>
          <w:spacing w:val="-2"/>
        </w:rPr>
        <w:t xml:space="preserve"> status since the 2018 realignment of Indiana Purdue </w:t>
      </w:r>
      <w:r w:rsidR="55844694" w:rsidRPr="0AB87FD1">
        <w:rPr>
          <w:spacing w:val="-2"/>
        </w:rPr>
        <w:t>University Fort Wayne (IPFW)</w:t>
      </w:r>
      <w:r w:rsidR="6221467F" w:rsidRPr="0AB87FD1">
        <w:rPr>
          <w:spacing w:val="-2"/>
        </w:rPr>
        <w:t xml:space="preserve">. The creation of a new health professions university </w:t>
      </w:r>
      <w:r w:rsidR="1E292C71" w:rsidRPr="0AB87FD1">
        <w:rPr>
          <w:spacing w:val="-2"/>
        </w:rPr>
        <w:t>continues to need amplification</w:t>
      </w:r>
      <w:r w:rsidR="1B39C0D7" w:rsidRPr="0AB87FD1">
        <w:rPr>
          <w:spacing w:val="-2"/>
        </w:rPr>
        <w:t xml:space="preserve"> so </w:t>
      </w:r>
      <w:r w:rsidR="50E4CC88" w:rsidRPr="0AB87FD1">
        <w:rPr>
          <w:spacing w:val="-2"/>
        </w:rPr>
        <w:t>this institution of higher education can reach its potential to contribute to this significant shortfall of health professionals</w:t>
      </w:r>
      <w:r w:rsidR="0FC38176" w:rsidRPr="0AB87FD1">
        <w:rPr>
          <w:spacing w:val="-2"/>
        </w:rPr>
        <w:t>.</w:t>
      </w:r>
    </w:p>
    <w:p w14:paraId="668F8EC5" w14:textId="258BA810" w:rsidR="00FA0AB5" w:rsidRDefault="4676F640" w:rsidP="00177D0D">
      <w:pPr>
        <w:ind w:left="450"/>
      </w:pPr>
      <w:r w:rsidRPr="00EC44D2">
        <w:rPr>
          <w:b/>
          <w:bCs/>
        </w:rPr>
        <w:t>Objective 1:</w:t>
      </w:r>
      <w:r w:rsidRPr="2D03E32E">
        <w:t xml:space="preserve"> </w:t>
      </w:r>
      <w:bookmarkStart w:id="7" w:name="_Int_w1ajct1F"/>
      <w:r w:rsidRPr="2D03E32E">
        <w:t>Optimize</w:t>
      </w:r>
      <w:bookmarkEnd w:id="7"/>
      <w:r w:rsidRPr="2D03E32E">
        <w:t xml:space="preserve"> the visibility of </w:t>
      </w:r>
      <w:r w:rsidR="39D4DD34" w:rsidRPr="2D03E32E">
        <w:t>IU Fort Wayne</w:t>
      </w:r>
      <w:r w:rsidRPr="2D03E32E">
        <w:rPr>
          <w:spacing w:val="-10"/>
        </w:rPr>
        <w:t xml:space="preserve"> </w:t>
      </w:r>
      <w:r w:rsidRPr="2D03E32E">
        <w:t>to</w:t>
      </w:r>
      <w:r w:rsidRPr="2D03E32E">
        <w:rPr>
          <w:spacing w:val="-8"/>
        </w:rPr>
        <w:t xml:space="preserve"> </w:t>
      </w:r>
      <w:r w:rsidRPr="2D03E32E">
        <w:t>foster</w:t>
      </w:r>
      <w:r w:rsidRPr="2D03E32E">
        <w:rPr>
          <w:spacing w:val="-10"/>
        </w:rPr>
        <w:t xml:space="preserve"> </w:t>
      </w:r>
      <w:r w:rsidRPr="2D03E32E">
        <w:t xml:space="preserve">growth and serve the </w:t>
      </w:r>
      <w:r w:rsidR="7033C580" w:rsidRPr="2D03E32E">
        <w:t>N</w:t>
      </w:r>
      <w:r w:rsidRPr="2D03E32E">
        <w:t>ortheast Indiana region</w:t>
      </w:r>
      <w:r w:rsidR="00EC44D2">
        <w:t>.</w:t>
      </w:r>
    </w:p>
    <w:p w14:paraId="220A0DF4" w14:textId="226F1650" w:rsidR="00177D0D" w:rsidRPr="00177D0D" w:rsidRDefault="46C77909" w:rsidP="53D4413A">
      <w:pPr>
        <w:ind w:left="720"/>
        <w:rPr>
          <w:i/>
          <w:iCs/>
        </w:rPr>
      </w:pPr>
      <w:r w:rsidRPr="53D4413A">
        <w:rPr>
          <w:i/>
          <w:iCs/>
        </w:rPr>
        <w:t xml:space="preserve">Navigate barriers to external signage </w:t>
      </w:r>
      <w:r w:rsidR="12A4B337" w:rsidRPr="53D4413A">
        <w:rPr>
          <w:i/>
          <w:iCs/>
        </w:rPr>
        <w:t>showing</w:t>
      </w:r>
      <w:r w:rsidRPr="53D4413A">
        <w:rPr>
          <w:i/>
          <w:iCs/>
        </w:rPr>
        <w:t xml:space="preserve"> IU Fort Wayne’s presence on the campus</w:t>
      </w:r>
      <w:r w:rsidR="2CF7FB28" w:rsidRPr="53D4413A">
        <w:rPr>
          <w:i/>
          <w:iCs/>
        </w:rPr>
        <w:t>.</w:t>
      </w:r>
    </w:p>
    <w:p w14:paraId="075289CB" w14:textId="5FF58206" w:rsidR="1179272A" w:rsidRDefault="46C77909" w:rsidP="333B5200">
      <w:pPr>
        <w:spacing w:after="240"/>
        <w:ind w:left="720"/>
        <w:rPr>
          <w:i/>
          <w:iCs/>
        </w:rPr>
      </w:pPr>
      <w:r w:rsidRPr="333B5200">
        <w:rPr>
          <w:i/>
          <w:iCs/>
        </w:rPr>
        <w:t>Install signage at strategic locations to assure evidence of IU Fort Wayne’s presence on campus</w:t>
      </w:r>
      <w:r w:rsidR="30F80A2A" w:rsidRPr="333B5200">
        <w:rPr>
          <w:i/>
          <w:iCs/>
        </w:rPr>
        <w:t>.</w:t>
      </w:r>
    </w:p>
    <w:p w14:paraId="47A25D64" w14:textId="14834509" w:rsidR="00FA0AB5" w:rsidRDefault="4676F640" w:rsidP="00CC06DF">
      <w:pPr>
        <w:ind w:left="450"/>
      </w:pPr>
      <w:r w:rsidRPr="00EC44D2">
        <w:rPr>
          <w:b/>
          <w:bCs/>
        </w:rPr>
        <w:t xml:space="preserve">Objective 2: </w:t>
      </w:r>
      <w:r w:rsidRPr="0F4126BE">
        <w:t>Create</w:t>
      </w:r>
      <w:r w:rsidRPr="0F4126BE">
        <w:rPr>
          <w:spacing w:val="-13"/>
        </w:rPr>
        <w:t xml:space="preserve"> </w:t>
      </w:r>
      <w:r w:rsidRPr="0F4126BE">
        <w:t>more</w:t>
      </w:r>
      <w:r w:rsidRPr="0F4126BE">
        <w:rPr>
          <w:spacing w:val="-11"/>
        </w:rPr>
        <w:t xml:space="preserve"> </w:t>
      </w:r>
      <w:r w:rsidRPr="0F4126BE">
        <w:t>opportunities</w:t>
      </w:r>
      <w:r w:rsidRPr="0F4126BE">
        <w:rPr>
          <w:spacing w:val="-13"/>
        </w:rPr>
        <w:t xml:space="preserve"> </w:t>
      </w:r>
      <w:r w:rsidRPr="0F4126BE">
        <w:t>for students to advance the Indiana workforce in the health professions through educational pathways</w:t>
      </w:r>
      <w:r w:rsidR="00EC44D2">
        <w:t>.</w:t>
      </w:r>
    </w:p>
    <w:p w14:paraId="0B24BB86" w14:textId="6C26997B" w:rsidR="00177D0D" w:rsidRPr="002E7676" w:rsidRDefault="002E7676" w:rsidP="53D4413A">
      <w:pPr>
        <w:spacing w:after="240"/>
        <w:ind w:left="720"/>
        <w:rPr>
          <w:i/>
          <w:iCs/>
        </w:rPr>
      </w:pPr>
      <w:r w:rsidRPr="53D4413A">
        <w:rPr>
          <w:i/>
          <w:iCs/>
        </w:rPr>
        <w:t xml:space="preserve">Expand </w:t>
      </w:r>
      <w:r w:rsidR="2E843125" w:rsidRPr="53D4413A">
        <w:rPr>
          <w:i/>
          <w:iCs/>
        </w:rPr>
        <w:t>the number</w:t>
      </w:r>
      <w:r w:rsidR="00177D0D" w:rsidRPr="53D4413A">
        <w:rPr>
          <w:i/>
          <w:iCs/>
        </w:rPr>
        <w:t xml:space="preserve"> of new</w:t>
      </w:r>
      <w:r w:rsidRPr="53D4413A">
        <w:rPr>
          <w:i/>
          <w:iCs/>
        </w:rPr>
        <w:t xml:space="preserve"> or</w:t>
      </w:r>
      <w:r w:rsidR="00177D0D" w:rsidRPr="53D4413A">
        <w:rPr>
          <w:i/>
          <w:iCs/>
        </w:rPr>
        <w:t xml:space="preserve"> emerging partnerships</w:t>
      </w:r>
      <w:r w:rsidR="00CC06DF" w:rsidRPr="53D4413A">
        <w:rPr>
          <w:i/>
          <w:iCs/>
        </w:rPr>
        <w:t>/pathways</w:t>
      </w:r>
      <w:r w:rsidRPr="53D4413A">
        <w:rPr>
          <w:i/>
          <w:iCs/>
        </w:rPr>
        <w:t xml:space="preserve"> by 25%</w:t>
      </w:r>
      <w:r w:rsidR="00CC06DF" w:rsidRPr="53D4413A">
        <w:rPr>
          <w:i/>
          <w:iCs/>
        </w:rPr>
        <w:t>.</w:t>
      </w:r>
    </w:p>
    <w:p w14:paraId="06773EED" w14:textId="0AFC2325" w:rsidR="00FA0AB5" w:rsidRDefault="4676F640" w:rsidP="00CC06DF">
      <w:pPr>
        <w:ind w:left="450"/>
      </w:pPr>
      <w:r w:rsidRPr="00EC44D2">
        <w:rPr>
          <w:b/>
          <w:bCs/>
        </w:rPr>
        <w:t>Objective 3:</w:t>
      </w:r>
      <w:r w:rsidRPr="0F4126BE">
        <w:t xml:space="preserve"> Develop focused opportunities, and marketing and outreach plan to non-traditional</w:t>
      </w:r>
      <w:r w:rsidRPr="0F4126BE">
        <w:rPr>
          <w:spacing w:val="-13"/>
        </w:rPr>
        <w:t xml:space="preserve"> </w:t>
      </w:r>
      <w:r w:rsidRPr="0F4126BE">
        <w:t>students,</w:t>
      </w:r>
      <w:r w:rsidRPr="0F4126BE">
        <w:rPr>
          <w:spacing w:val="-12"/>
        </w:rPr>
        <w:t xml:space="preserve"> </w:t>
      </w:r>
      <w:r w:rsidRPr="0F4126BE">
        <w:t>including non-degree c</w:t>
      </w:r>
      <w:r w:rsidR="00436A9B">
        <w:t>ontinuing education programming</w:t>
      </w:r>
      <w:r w:rsidR="00EC44D2">
        <w:t>.</w:t>
      </w:r>
    </w:p>
    <w:p w14:paraId="09045766" w14:textId="5423D426" w:rsidR="00CC06DF" w:rsidRPr="00CC06DF" w:rsidRDefault="00CC06DF" w:rsidP="00CC06DF">
      <w:pPr>
        <w:ind w:left="720"/>
        <w:rPr>
          <w:i/>
        </w:rPr>
      </w:pPr>
      <w:r w:rsidRPr="00CC06DF">
        <w:rPr>
          <w:i/>
        </w:rPr>
        <w:t>Incrementally increase enrollment of non- traditional, adult, second career and second-degree students</w:t>
      </w:r>
      <w:r>
        <w:rPr>
          <w:i/>
        </w:rPr>
        <w:t xml:space="preserve"> by 5% over the 2022 base of (TBD).</w:t>
      </w:r>
    </w:p>
    <w:p w14:paraId="16BA5996" w14:textId="0AEC49DF" w:rsidR="00376352" w:rsidRDefault="11B558E1" w:rsidP="53D4413A">
      <w:pPr>
        <w:spacing w:after="240"/>
        <w:ind w:left="720"/>
        <w:rPr>
          <w:i/>
          <w:iCs/>
        </w:rPr>
      </w:pPr>
      <w:r w:rsidRPr="53D4413A">
        <w:rPr>
          <w:i/>
          <w:iCs/>
        </w:rPr>
        <w:t>Offer a minimum of one Continuing Education program per year.</w:t>
      </w:r>
      <w:bookmarkStart w:id="8" w:name="TR-Enhancing_support_for_faculty"/>
      <w:bookmarkEnd w:id="8"/>
      <w:r>
        <w:br w:type="page"/>
      </w:r>
    </w:p>
    <w:p w14:paraId="2756C94E" w14:textId="2DAA60BC" w:rsidR="00142DF6" w:rsidRPr="00376352" w:rsidRDefault="079354D4">
      <w:r>
        <w:lastRenderedPageBreak/>
        <w:t xml:space="preserve"> </w:t>
      </w:r>
      <w:r w:rsidR="378507B1">
        <w:t xml:space="preserve">Appendix </w:t>
      </w:r>
      <w:r w:rsidR="6245CA21">
        <w:t>A</w:t>
      </w:r>
      <w:r w:rsidR="378507B1">
        <w:t>: Participants in Strategic Planning</w:t>
      </w:r>
      <w:r w:rsidR="2066FBC7">
        <w:t xml:space="preserve"> Process</w:t>
      </w:r>
    </w:p>
    <w:p w14:paraId="3CF2D8B6" w14:textId="77777777" w:rsidR="00142DF6" w:rsidRDefault="00142DF6" w:rsidP="00142DF6">
      <w:r>
        <w:tab/>
      </w:r>
    </w:p>
    <w:p w14:paraId="39253A92" w14:textId="77777777" w:rsidR="00142DF6" w:rsidRPr="00142DF6" w:rsidRDefault="00142DF6" w:rsidP="00142DF6">
      <w:pPr>
        <w:rPr>
          <w:u w:val="single"/>
        </w:rPr>
      </w:pPr>
      <w:r w:rsidRPr="00142DF6">
        <w:rPr>
          <w:u w:val="single"/>
        </w:rPr>
        <w:t>Executive Steering Committee</w:t>
      </w:r>
    </w:p>
    <w:p w14:paraId="2CA17AC1" w14:textId="77777777" w:rsidR="00142DF6" w:rsidRDefault="00142DF6" w:rsidP="00142DF6">
      <w:r>
        <w:t>David Chappell (co-chair)</w:t>
      </w:r>
      <w:r>
        <w:tab/>
        <w:t>staff</w:t>
      </w:r>
      <w:r>
        <w:tab/>
        <w:t>Enrollment/Student Success/Student Services</w:t>
      </w:r>
    </w:p>
    <w:p w14:paraId="43DDCB1B" w14:textId="27593578" w:rsidR="00142DF6" w:rsidRDefault="4F1E4231" w:rsidP="00142DF6">
      <w:r>
        <w:t>Cheri Duncan (co-chair)</w:t>
      </w:r>
      <w:r w:rsidR="00142DF6">
        <w:tab/>
      </w:r>
      <w:r w:rsidR="00142DF6">
        <w:tab/>
      </w:r>
      <w:r>
        <w:t>faculty</w:t>
      </w:r>
      <w:r w:rsidR="00142DF6">
        <w:tab/>
      </w:r>
      <w:r>
        <w:t>Medical Imaging</w:t>
      </w:r>
    </w:p>
    <w:p w14:paraId="12517155" w14:textId="5B6A1BB7" w:rsidR="00142DF6" w:rsidRDefault="00142DF6" w:rsidP="4C8E2138">
      <w:pPr>
        <w:spacing w:line="259" w:lineRule="auto"/>
      </w:pPr>
      <w:r>
        <w:t>Deborah Garrison</w:t>
      </w:r>
      <w:r>
        <w:tab/>
      </w:r>
      <w:r>
        <w:tab/>
      </w:r>
      <w:r w:rsidR="3EE4E6A2">
        <w:t>faculty</w:t>
      </w:r>
      <w:r>
        <w:tab/>
      </w:r>
      <w:r w:rsidR="1B81239E">
        <w:t xml:space="preserve">Vice Chancellor and Dean </w:t>
      </w:r>
      <w:r w:rsidR="4B29C41F">
        <w:t>IU Fort Wayne</w:t>
      </w:r>
    </w:p>
    <w:p w14:paraId="1FA1C1C8" w14:textId="105D856A" w:rsidR="00142DF6" w:rsidRDefault="00142DF6" w:rsidP="00142DF6">
      <w:r>
        <w:t>Haley Moon</w:t>
      </w:r>
      <w:r>
        <w:tab/>
      </w:r>
      <w:r>
        <w:tab/>
      </w:r>
      <w:r>
        <w:tab/>
        <w:t>staff</w:t>
      </w:r>
      <w:r>
        <w:tab/>
      </w:r>
      <w:r w:rsidR="08D389D5">
        <w:t>Health Technology Services</w:t>
      </w:r>
    </w:p>
    <w:p w14:paraId="24362B51" w14:textId="79B22601" w:rsidR="00142DF6" w:rsidRDefault="00142DF6" w:rsidP="00142DF6">
      <w:r>
        <w:t>Jan Nes</w:t>
      </w:r>
      <w:r>
        <w:tab/>
      </w:r>
      <w:r>
        <w:tab/>
      </w:r>
      <w:r>
        <w:tab/>
      </w:r>
      <w:r>
        <w:tab/>
      </w:r>
      <w:r w:rsidR="38964F76">
        <w:t xml:space="preserve">faculty </w:t>
      </w:r>
      <w:r>
        <w:tab/>
      </w:r>
      <w:r w:rsidR="784F7443">
        <w:t>IUSSW (Indiana University School of Social Work)</w:t>
      </w:r>
      <w:r>
        <w:t xml:space="preserve"> campus director </w:t>
      </w:r>
    </w:p>
    <w:p w14:paraId="45AF7A86" w14:textId="1CD171A6" w:rsidR="00142DF6" w:rsidRDefault="4F1E4231" w:rsidP="4C8E2138">
      <w:pPr>
        <w:ind w:left="2880" w:firstLine="720"/>
      </w:pPr>
      <w:r>
        <w:t xml:space="preserve">and </w:t>
      </w:r>
      <w:bookmarkStart w:id="9" w:name="_Int_vMyMqOJ1"/>
      <w:r w:rsidR="4E554561">
        <w:t>MSW</w:t>
      </w:r>
      <w:bookmarkEnd w:id="9"/>
      <w:r w:rsidR="4E554561">
        <w:t xml:space="preserve"> (Master of Social Work)</w:t>
      </w:r>
      <w:r w:rsidR="44938647">
        <w:t xml:space="preserve"> </w:t>
      </w:r>
      <w:r>
        <w:t>Program Coordinator</w:t>
      </w:r>
    </w:p>
    <w:p w14:paraId="70243EB2" w14:textId="1873740E" w:rsidR="00142DF6" w:rsidRDefault="00142DF6" w:rsidP="00142DF6">
      <w:r>
        <w:t xml:space="preserve">Robert </w:t>
      </w:r>
      <w:proofErr w:type="spellStart"/>
      <w:r>
        <w:t>Sweazey</w:t>
      </w:r>
      <w:proofErr w:type="spellEnd"/>
      <w:r>
        <w:tab/>
      </w:r>
      <w:r>
        <w:tab/>
      </w:r>
      <w:r>
        <w:tab/>
        <w:t>faculty</w:t>
      </w:r>
      <w:r>
        <w:tab/>
      </w:r>
      <w:r w:rsidR="528D0CDD">
        <w:t xml:space="preserve">IUSM </w:t>
      </w:r>
      <w:r>
        <w:t>Administration, teaching</w:t>
      </w:r>
    </w:p>
    <w:p w14:paraId="3EC64D34" w14:textId="6B0C5D85" w:rsidR="00142DF6" w:rsidRDefault="00142DF6" w:rsidP="00142DF6">
      <w:r>
        <w:t>Tom Foley</w:t>
      </w:r>
      <w:r>
        <w:tab/>
      </w:r>
      <w:r>
        <w:tab/>
      </w:r>
      <w:r>
        <w:tab/>
        <w:t>faculty</w:t>
      </w:r>
      <w:r>
        <w:tab/>
        <w:t xml:space="preserve">Chair of </w:t>
      </w:r>
      <w:r w:rsidR="4B29C41F">
        <w:t>IU F</w:t>
      </w:r>
      <w:r w:rsidR="3A72B01C">
        <w:t>ort Wayne</w:t>
      </w:r>
      <w:r>
        <w:t xml:space="preserve"> faculty council</w:t>
      </w:r>
      <w:r w:rsidR="5C9890BB">
        <w:t>; Health and Human Sciences</w:t>
      </w:r>
    </w:p>
    <w:p w14:paraId="42780919" w14:textId="67C707BC" w:rsidR="00142DF6" w:rsidRDefault="00142DF6" w:rsidP="00142DF6">
      <w:r>
        <w:t>Brandon Kuntz</w:t>
      </w:r>
      <w:r>
        <w:tab/>
      </w:r>
      <w:r>
        <w:tab/>
      </w:r>
      <w:r>
        <w:tab/>
        <w:t>staff</w:t>
      </w:r>
      <w:r>
        <w:tab/>
        <w:t xml:space="preserve">Chair of </w:t>
      </w:r>
      <w:r w:rsidR="4B29C41F">
        <w:t>IU F</w:t>
      </w:r>
      <w:r w:rsidR="639072FF">
        <w:t xml:space="preserve">ort Wayne </w:t>
      </w:r>
      <w:r>
        <w:t>staff council</w:t>
      </w:r>
    </w:p>
    <w:p w14:paraId="44AFE250" w14:textId="5CF7E241" w:rsidR="00142DF6" w:rsidRDefault="00142DF6" w:rsidP="00142DF6">
      <w:r>
        <w:t>Leslie Friedel</w:t>
      </w:r>
      <w:r>
        <w:tab/>
      </w:r>
      <w:r>
        <w:tab/>
      </w:r>
      <w:r>
        <w:tab/>
        <w:t xml:space="preserve">FW </w:t>
      </w:r>
      <w:r>
        <w:tab/>
        <w:t>Community</w:t>
      </w:r>
      <w:r w:rsidR="37E1817E">
        <w:t xml:space="preserve"> Advisory Board</w:t>
      </w:r>
      <w:r w:rsidR="35C81AA1">
        <w:t>, CEO Stillwater Hospice</w:t>
      </w:r>
      <w:r>
        <w:tab/>
      </w:r>
    </w:p>
    <w:p w14:paraId="13EF09A1" w14:textId="4E55E70B" w:rsidR="00142DF6" w:rsidRDefault="00142DF6" w:rsidP="00142DF6">
      <w:r>
        <w:t xml:space="preserve">Marcia Dixon </w:t>
      </w:r>
      <w:r>
        <w:tab/>
      </w:r>
      <w:r>
        <w:tab/>
      </w:r>
      <w:r>
        <w:tab/>
        <w:t>PFW</w:t>
      </w:r>
      <w:r>
        <w:tab/>
      </w:r>
      <w:r w:rsidR="2F61843D">
        <w:t>Assoc. Vice-Chancellor for Teaching and Learning</w:t>
      </w:r>
    </w:p>
    <w:p w14:paraId="0FB78278" w14:textId="77777777" w:rsidR="00142DF6" w:rsidRDefault="00142DF6" w:rsidP="00142DF6">
      <w:r>
        <w:tab/>
      </w:r>
      <w:r>
        <w:tab/>
      </w:r>
    </w:p>
    <w:p w14:paraId="75E1B3D0" w14:textId="77777777" w:rsidR="00142DF6" w:rsidRPr="00142DF6" w:rsidRDefault="00142DF6" w:rsidP="00142DF6">
      <w:pPr>
        <w:rPr>
          <w:u w:val="single"/>
        </w:rPr>
      </w:pPr>
      <w:r>
        <w:rPr>
          <w:u w:val="single"/>
        </w:rPr>
        <w:t xml:space="preserve">Pillar 1: </w:t>
      </w:r>
      <w:r w:rsidRPr="00142DF6">
        <w:rPr>
          <w:u w:val="single"/>
        </w:rPr>
        <w:t>Student Success and Opportunity</w:t>
      </w:r>
    </w:p>
    <w:p w14:paraId="5C6DB8D1" w14:textId="77777777" w:rsidR="00142DF6" w:rsidRDefault="00142DF6" w:rsidP="00142DF6">
      <w:r>
        <w:t>David Chappell</w:t>
      </w:r>
      <w:r>
        <w:tab/>
      </w:r>
      <w:r>
        <w:tab/>
        <w:t>staff</w:t>
      </w:r>
      <w:r>
        <w:tab/>
        <w:t>Subcommittee Co-Chair / Exec. Steering Committee Rep.</w:t>
      </w:r>
    </w:p>
    <w:p w14:paraId="61E883BD" w14:textId="77777777" w:rsidR="00142DF6" w:rsidRDefault="00142DF6" w:rsidP="00142DF6">
      <w:r>
        <w:t>Jake Huffman</w:t>
      </w:r>
      <w:r>
        <w:tab/>
      </w:r>
      <w:r>
        <w:tab/>
        <w:t>staff</w:t>
      </w:r>
      <w:r>
        <w:tab/>
        <w:t>Subcommittee Co-Chair</w:t>
      </w:r>
    </w:p>
    <w:p w14:paraId="55EE2953" w14:textId="77777777" w:rsidR="00142DF6" w:rsidRDefault="00142DF6" w:rsidP="00142DF6">
      <w:r>
        <w:t xml:space="preserve">Rachel </w:t>
      </w:r>
      <w:proofErr w:type="spellStart"/>
      <w:r>
        <w:t>Dirig</w:t>
      </w:r>
      <w:proofErr w:type="spellEnd"/>
      <w:r>
        <w:tab/>
      </w:r>
      <w:r>
        <w:tab/>
        <w:t>staff</w:t>
      </w:r>
      <w:r>
        <w:tab/>
        <w:t>Academic Advising - Medical Students</w:t>
      </w:r>
    </w:p>
    <w:p w14:paraId="5CD89844" w14:textId="77777777" w:rsidR="00142DF6" w:rsidRDefault="00142DF6" w:rsidP="00142DF6">
      <w:r>
        <w:t>Sidney Elder</w:t>
      </w:r>
      <w:r>
        <w:tab/>
      </w:r>
      <w:r>
        <w:tab/>
        <w:t>staff</w:t>
      </w:r>
      <w:r>
        <w:tab/>
        <w:t>Academic Advisor</w:t>
      </w:r>
    </w:p>
    <w:p w14:paraId="1D6A451A" w14:textId="77777777" w:rsidR="00142DF6" w:rsidRDefault="00142DF6" w:rsidP="00142DF6">
      <w:r>
        <w:t xml:space="preserve">Kisha Manns </w:t>
      </w:r>
      <w:r>
        <w:tab/>
      </w:r>
      <w:r>
        <w:tab/>
        <w:t>staff</w:t>
      </w:r>
      <w:r>
        <w:tab/>
        <w:t xml:space="preserve">Academic Advisor </w:t>
      </w:r>
    </w:p>
    <w:p w14:paraId="1AD9B705" w14:textId="77777777" w:rsidR="00142DF6" w:rsidRDefault="00142DF6" w:rsidP="00142DF6">
      <w:r>
        <w:t>Brandon Kuntz</w:t>
      </w:r>
      <w:r>
        <w:tab/>
      </w:r>
      <w:r>
        <w:tab/>
        <w:t>staff</w:t>
      </w:r>
      <w:r>
        <w:tab/>
        <w:t>Financial Aid / Staff Council President</w:t>
      </w:r>
    </w:p>
    <w:p w14:paraId="62443D6D" w14:textId="77777777" w:rsidR="00142DF6" w:rsidRDefault="00142DF6" w:rsidP="00142DF6">
      <w:r>
        <w:t>Amanda Wyatt</w:t>
      </w:r>
      <w:r>
        <w:tab/>
      </w:r>
      <w:r>
        <w:tab/>
        <w:t>faculty</w:t>
      </w:r>
      <w:r>
        <w:tab/>
        <w:t>Lecturer with the School of Social Work</w:t>
      </w:r>
    </w:p>
    <w:p w14:paraId="7FCA7F9C" w14:textId="77777777" w:rsidR="00142DF6" w:rsidRDefault="00142DF6" w:rsidP="00142DF6">
      <w:r>
        <w:t>Marissa Lewis</w:t>
      </w:r>
      <w:r>
        <w:tab/>
      </w:r>
      <w:r>
        <w:tab/>
        <w:t>staff</w:t>
      </w:r>
      <w:r>
        <w:tab/>
        <w:t>Marketing &amp; Communications</w:t>
      </w:r>
    </w:p>
    <w:p w14:paraId="665EDBF4" w14:textId="77777777" w:rsidR="00142DF6" w:rsidRDefault="00142DF6" w:rsidP="00142DF6">
      <w:r>
        <w:t xml:space="preserve">Heather </w:t>
      </w:r>
      <w:proofErr w:type="spellStart"/>
      <w:r>
        <w:t>Kintz</w:t>
      </w:r>
      <w:proofErr w:type="spellEnd"/>
      <w:r>
        <w:tab/>
      </w:r>
      <w:r>
        <w:tab/>
        <w:t>staff</w:t>
      </w:r>
      <w:r>
        <w:tab/>
        <w:t>School of Nursing, Clinical Coordinator</w:t>
      </w:r>
    </w:p>
    <w:p w14:paraId="751E2139" w14:textId="77777777" w:rsidR="00142DF6" w:rsidRDefault="00142DF6" w:rsidP="00142DF6">
      <w:r>
        <w:t xml:space="preserve">Staci </w:t>
      </w:r>
      <w:proofErr w:type="spellStart"/>
      <w:r>
        <w:t>Schory</w:t>
      </w:r>
      <w:proofErr w:type="spellEnd"/>
      <w:r>
        <w:tab/>
      </w:r>
      <w:r>
        <w:tab/>
        <w:t>faculty</w:t>
      </w:r>
      <w:r>
        <w:tab/>
        <w:t>Teaching &amp; Administration</w:t>
      </w:r>
    </w:p>
    <w:p w14:paraId="302F5D44" w14:textId="77777777" w:rsidR="00142DF6" w:rsidRDefault="00142DF6" w:rsidP="00142DF6">
      <w:r>
        <w:t>Angie Martin</w:t>
      </w:r>
      <w:r>
        <w:tab/>
      </w:r>
      <w:r>
        <w:tab/>
        <w:t>faculty</w:t>
      </w:r>
      <w:r>
        <w:tab/>
        <w:t>teaching, interprofessional work, admissions, &amp; administration</w:t>
      </w:r>
    </w:p>
    <w:p w14:paraId="0B42F63B" w14:textId="77777777" w:rsidR="00142DF6" w:rsidRDefault="00142DF6" w:rsidP="00142DF6">
      <w:r>
        <w:t>Aisha Smiley</w:t>
      </w:r>
      <w:r>
        <w:tab/>
      </w:r>
      <w:r>
        <w:tab/>
        <w:t>faculty</w:t>
      </w:r>
      <w:r>
        <w:tab/>
        <w:t>Undergraduate social work</w:t>
      </w:r>
    </w:p>
    <w:p w14:paraId="76292143" w14:textId="77777777" w:rsidR="00142DF6" w:rsidRDefault="00142DF6" w:rsidP="00142DF6">
      <w:r>
        <w:t xml:space="preserve">Chris </w:t>
      </w:r>
      <w:proofErr w:type="spellStart"/>
      <w:r>
        <w:t>Leinhos</w:t>
      </w:r>
      <w:proofErr w:type="spellEnd"/>
      <w:r>
        <w:tab/>
      </w:r>
      <w:r>
        <w:tab/>
        <w:t>staff</w:t>
      </w:r>
      <w:r>
        <w:tab/>
        <w:t>Information Technology</w:t>
      </w:r>
    </w:p>
    <w:p w14:paraId="1FC39945" w14:textId="77777777" w:rsidR="00142DF6" w:rsidRDefault="00142DF6" w:rsidP="00142DF6"/>
    <w:p w14:paraId="33C6566D" w14:textId="77777777" w:rsidR="00142DF6" w:rsidRPr="00142DF6" w:rsidRDefault="00142DF6" w:rsidP="00142DF6">
      <w:pPr>
        <w:rPr>
          <w:u w:val="single"/>
        </w:rPr>
      </w:pPr>
      <w:r>
        <w:rPr>
          <w:u w:val="single"/>
        </w:rPr>
        <w:t xml:space="preserve">Pillar 2: </w:t>
      </w:r>
      <w:r w:rsidRPr="00142DF6">
        <w:rPr>
          <w:u w:val="single"/>
        </w:rPr>
        <w:t>Transformative Research and Creativity</w:t>
      </w:r>
    </w:p>
    <w:p w14:paraId="07DA6217" w14:textId="77777777" w:rsidR="00142DF6" w:rsidRDefault="00142DF6" w:rsidP="00142DF6">
      <w:r>
        <w:t xml:space="preserve">Robert </w:t>
      </w:r>
      <w:proofErr w:type="spellStart"/>
      <w:r>
        <w:t>Sweazey</w:t>
      </w:r>
      <w:proofErr w:type="spellEnd"/>
      <w:r>
        <w:tab/>
      </w:r>
      <w:r>
        <w:tab/>
        <w:t>faculty</w:t>
      </w:r>
      <w:r>
        <w:tab/>
        <w:t>Subcommittee Co-Chair / Exec. Steering Committee Rep.</w:t>
      </w:r>
    </w:p>
    <w:p w14:paraId="357CE4EA" w14:textId="77777777" w:rsidR="00142DF6" w:rsidRDefault="00142DF6" w:rsidP="00142DF6">
      <w:r>
        <w:t>Jamie Rausch</w:t>
      </w:r>
      <w:r>
        <w:tab/>
      </w:r>
      <w:r>
        <w:tab/>
        <w:t>faculty</w:t>
      </w:r>
      <w:r>
        <w:tab/>
        <w:t>Subcommittee Co-Chair</w:t>
      </w:r>
    </w:p>
    <w:p w14:paraId="5AA28C39" w14:textId="77777777" w:rsidR="00142DF6" w:rsidRDefault="00142DF6" w:rsidP="00142DF6">
      <w:proofErr w:type="spellStart"/>
      <w:r>
        <w:t>Bengela</w:t>
      </w:r>
      <w:proofErr w:type="spellEnd"/>
      <w:r>
        <w:t xml:space="preserve"> Bada</w:t>
      </w:r>
      <w:r>
        <w:tab/>
      </w:r>
      <w:r>
        <w:tab/>
        <w:t>faculty</w:t>
      </w:r>
      <w:r>
        <w:tab/>
        <w:t>Dental Hygiene-didactic and clinical courses</w:t>
      </w:r>
    </w:p>
    <w:p w14:paraId="7DB8EACD" w14:textId="77777777" w:rsidR="00142DF6" w:rsidRDefault="00142DF6" w:rsidP="00142DF6">
      <w:r>
        <w:t>Aaron McCord</w:t>
      </w:r>
      <w:r>
        <w:tab/>
      </w:r>
      <w:r>
        <w:tab/>
        <w:t>faculty</w:t>
      </w:r>
      <w:r>
        <w:tab/>
        <w:t>Nursing</w:t>
      </w:r>
    </w:p>
    <w:p w14:paraId="6A900467" w14:textId="77777777" w:rsidR="00142DF6" w:rsidRDefault="00142DF6" w:rsidP="00142DF6">
      <w:r>
        <w:t>Ivorine Yu</w:t>
      </w:r>
      <w:r>
        <w:tab/>
      </w:r>
      <w:r>
        <w:tab/>
        <w:t>faculty</w:t>
      </w:r>
      <w:r>
        <w:tab/>
        <w:t>Research and Teaching</w:t>
      </w:r>
    </w:p>
    <w:p w14:paraId="433CBECB" w14:textId="77777777" w:rsidR="00142DF6" w:rsidRDefault="00142DF6" w:rsidP="00142DF6">
      <w:r>
        <w:t>Hadeel Ayoub</w:t>
      </w:r>
      <w:r>
        <w:tab/>
      </w:r>
      <w:r>
        <w:tab/>
        <w:t>faculty</w:t>
      </w:r>
      <w:r>
        <w:tab/>
        <w:t>Teaching- Didactic and Practical (clinic and laboratory instruction)</w:t>
      </w:r>
    </w:p>
    <w:p w14:paraId="00C522F4" w14:textId="77777777" w:rsidR="00142DF6" w:rsidRDefault="00142DF6" w:rsidP="00142DF6">
      <w:r>
        <w:t>Ashley Robertson</w:t>
      </w:r>
      <w:r>
        <w:tab/>
        <w:t>faculty</w:t>
      </w:r>
      <w:r>
        <w:tab/>
        <w:t xml:space="preserve">Teaching in the HSM </w:t>
      </w:r>
      <w:bookmarkStart w:id="10" w:name="_Int_qbriyoFI"/>
      <w:r>
        <w:t>representing</w:t>
      </w:r>
      <w:bookmarkEnd w:id="10"/>
      <w:r>
        <w:t xml:space="preserve"> the Fairbanks School of Public Health </w:t>
      </w:r>
    </w:p>
    <w:p w14:paraId="222991BF" w14:textId="77777777" w:rsidR="00142DF6" w:rsidRDefault="00142DF6" w:rsidP="00142DF6">
      <w:r>
        <w:t xml:space="preserve">Jennifer </w:t>
      </w:r>
      <w:proofErr w:type="spellStart"/>
      <w:r>
        <w:t>Klepper</w:t>
      </w:r>
      <w:proofErr w:type="spellEnd"/>
      <w:r>
        <w:tab/>
        <w:t>faculty</w:t>
      </w:r>
      <w:r>
        <w:tab/>
        <w:t>Teaching</w:t>
      </w:r>
    </w:p>
    <w:p w14:paraId="3684765A" w14:textId="77777777" w:rsidR="00142DF6" w:rsidRDefault="00142DF6" w:rsidP="00142DF6">
      <w:r>
        <w:t>Carly Bennett</w:t>
      </w:r>
      <w:r>
        <w:tab/>
      </w:r>
      <w:r>
        <w:tab/>
        <w:t>faculty</w:t>
      </w:r>
      <w:r>
        <w:tab/>
        <w:t>SHHS</w:t>
      </w:r>
    </w:p>
    <w:p w14:paraId="7B09862D" w14:textId="2A46B58F" w:rsidR="00142DF6" w:rsidRDefault="00142DF6" w:rsidP="00142DF6">
      <w:r>
        <w:t>Angela Campbell</w:t>
      </w:r>
      <w:r>
        <w:tab/>
        <w:t>Staff</w:t>
      </w:r>
      <w:r>
        <w:tab/>
        <w:t xml:space="preserve">Fiscal and </w:t>
      </w:r>
      <w:r w:rsidR="27E75764">
        <w:t>HR (Human Resources)</w:t>
      </w:r>
    </w:p>
    <w:p w14:paraId="0562CB0E" w14:textId="77777777" w:rsidR="00142DF6" w:rsidRDefault="00142DF6" w:rsidP="00142DF6"/>
    <w:p w14:paraId="089232D1" w14:textId="77777777" w:rsidR="00142DF6" w:rsidRPr="00142DF6" w:rsidRDefault="00142DF6" w:rsidP="00142DF6">
      <w:pPr>
        <w:rPr>
          <w:u w:val="single"/>
        </w:rPr>
      </w:pPr>
      <w:r>
        <w:rPr>
          <w:u w:val="single"/>
        </w:rPr>
        <w:t xml:space="preserve">Pillar 3: </w:t>
      </w:r>
      <w:r w:rsidRPr="00142DF6">
        <w:rPr>
          <w:u w:val="single"/>
        </w:rPr>
        <w:t>Service to Our State and Beyond</w:t>
      </w:r>
    </w:p>
    <w:p w14:paraId="5E2CB9D5" w14:textId="784A5B96" w:rsidR="00142DF6" w:rsidRDefault="00142DF6" w:rsidP="00142DF6">
      <w:r>
        <w:t>Jan Nes</w:t>
      </w:r>
      <w:r>
        <w:tab/>
      </w:r>
      <w:r>
        <w:tab/>
      </w:r>
      <w:r>
        <w:tab/>
      </w:r>
      <w:r w:rsidR="416BB8AA">
        <w:t>faculty</w:t>
      </w:r>
      <w:r>
        <w:tab/>
        <w:t>Subcommittee Co-Chair / Exec. Steering Committee Rep.</w:t>
      </w:r>
    </w:p>
    <w:p w14:paraId="495FB9CA" w14:textId="09BCCB7F" w:rsidR="00142DF6" w:rsidRDefault="00142DF6" w:rsidP="00142DF6">
      <w:r>
        <w:t>Frances Brooks</w:t>
      </w:r>
      <w:r>
        <w:tab/>
      </w:r>
      <w:r>
        <w:tab/>
        <w:t>staff</w:t>
      </w:r>
      <w:r>
        <w:tab/>
        <w:t>Subcommittee Co-Chair</w:t>
      </w:r>
      <w:r w:rsidR="5F45E1C3">
        <w:t xml:space="preserve"> </w:t>
      </w:r>
    </w:p>
    <w:p w14:paraId="37934C0E" w14:textId="4F7EB231" w:rsidR="18A29328" w:rsidRDefault="18A29328" w:rsidP="0AB87FD1">
      <w:r>
        <w:t>Steven Ellinwood</w:t>
      </w:r>
      <w:r>
        <w:tab/>
        <w:t>faculty</w:t>
      </w:r>
      <w:r>
        <w:tab/>
        <w:t>Subcommittee Co-Chair</w:t>
      </w:r>
    </w:p>
    <w:p w14:paraId="51A7A288" w14:textId="77777777" w:rsidR="00142DF6" w:rsidRDefault="00142DF6" w:rsidP="00142DF6">
      <w:r>
        <w:t>Suzanna Harrigan</w:t>
      </w:r>
      <w:r>
        <w:tab/>
        <w:t>staff</w:t>
      </w:r>
      <w:r>
        <w:tab/>
        <w:t>Administrative Assistant to Dental Education</w:t>
      </w:r>
    </w:p>
    <w:p w14:paraId="2FACE27C" w14:textId="77777777" w:rsidR="00142DF6" w:rsidRDefault="00142DF6" w:rsidP="00142DF6">
      <w:r>
        <w:t xml:space="preserve">Catrina </w:t>
      </w:r>
      <w:proofErr w:type="spellStart"/>
      <w:r>
        <w:t>Beeny</w:t>
      </w:r>
      <w:proofErr w:type="spellEnd"/>
      <w:r>
        <w:tab/>
      </w:r>
      <w:r>
        <w:tab/>
        <w:t>staff</w:t>
      </w:r>
      <w:r>
        <w:tab/>
        <w:t>A</w:t>
      </w:r>
      <w:r w:rsidR="00A6773E">
        <w:t>cademic Advisor</w:t>
      </w:r>
    </w:p>
    <w:p w14:paraId="3909DA58" w14:textId="77777777" w:rsidR="00142DF6" w:rsidRDefault="00142DF6" w:rsidP="00142DF6">
      <w:r>
        <w:lastRenderedPageBreak/>
        <w:t>Jennifer Bryant</w:t>
      </w:r>
      <w:r>
        <w:tab/>
      </w:r>
      <w:r>
        <w:tab/>
        <w:t>faculty</w:t>
      </w:r>
      <w:r>
        <w:tab/>
        <w:t>Dental Hygiene Program director, faculty</w:t>
      </w:r>
    </w:p>
    <w:p w14:paraId="5CD45FF0" w14:textId="55236872" w:rsidR="00142DF6" w:rsidRDefault="00142DF6" w:rsidP="00142DF6">
      <w:r>
        <w:t>Ann Obergfell</w:t>
      </w:r>
      <w:r>
        <w:tab/>
      </w:r>
      <w:r>
        <w:tab/>
        <w:t>faculty</w:t>
      </w:r>
      <w:r>
        <w:tab/>
      </w:r>
      <w:r w:rsidR="6825FC6D">
        <w:t>AVC A</w:t>
      </w:r>
      <w:r>
        <w:t>cademic affairs and operations / faculty medical imaging</w:t>
      </w:r>
    </w:p>
    <w:p w14:paraId="6B69E2C4" w14:textId="6DFE1EDB" w:rsidR="00142DF6" w:rsidRDefault="00142DF6" w:rsidP="00142DF6">
      <w:r>
        <w:t xml:space="preserve">Jennifer </w:t>
      </w:r>
      <w:proofErr w:type="spellStart"/>
      <w:r>
        <w:t>Mattmuller</w:t>
      </w:r>
      <w:proofErr w:type="spellEnd"/>
      <w:r>
        <w:tab/>
        <w:t>staff</w:t>
      </w:r>
      <w:r>
        <w:tab/>
        <w:t>Nursing -</w:t>
      </w:r>
      <w:r w:rsidR="5E044F76">
        <w:t xml:space="preserve"> </w:t>
      </w:r>
      <w:r>
        <w:t>Administrative Assistant</w:t>
      </w:r>
    </w:p>
    <w:p w14:paraId="56319F4F" w14:textId="0E5CA452" w:rsidR="00142DF6" w:rsidRDefault="00142DF6" w:rsidP="00991FB3">
      <w:r>
        <w:t>Brandon Curry</w:t>
      </w:r>
      <w:r>
        <w:tab/>
      </w:r>
      <w:r>
        <w:tab/>
        <w:t>staff</w:t>
      </w:r>
      <w:r>
        <w:tab/>
        <w:t>Recruitment and Admissions</w:t>
      </w:r>
    </w:p>
    <w:sectPr w:rsidR="00142DF6">
      <w:headerReference w:type="default" r:id="rId20"/>
      <w:footerReference w:type="default" r:id="rId21"/>
      <w:pgSz w:w="12240" w:h="15840"/>
      <w:pgMar w:top="1340" w:right="720" w:bottom="1320" w:left="1380" w:header="763"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A047" w14:textId="77777777" w:rsidR="009F4B4C" w:rsidRDefault="009F4B4C">
      <w:r>
        <w:separator/>
      </w:r>
    </w:p>
  </w:endnote>
  <w:endnote w:type="continuationSeparator" w:id="0">
    <w:p w14:paraId="7A80E864" w14:textId="77777777" w:rsidR="009F4B4C" w:rsidRDefault="009F4B4C">
      <w:r>
        <w:continuationSeparator/>
      </w:r>
    </w:p>
  </w:endnote>
  <w:endnote w:type="continuationNotice" w:id="1">
    <w:p w14:paraId="0D5D30BA" w14:textId="77777777" w:rsidR="009F4B4C" w:rsidRDefault="009F4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ntonSansExtraComp Book">
    <w:panose1 w:val="02000408020000020004"/>
    <w:charset w:val="00"/>
    <w:family w:val="auto"/>
    <w:pitch w:val="variable"/>
    <w:sig w:usb0="00000087" w:usb1="00000000" w:usb2="00000000" w:usb3="00000000" w:csb0="00000093" w:csb1="00000000"/>
  </w:font>
  <w:font w:name="BentonSans Book">
    <w:panose1 w:val="02000404020000020004"/>
    <w:charset w:val="00"/>
    <w:family w:val="auto"/>
    <w:pitch w:val="variable"/>
    <w:sig w:usb0="0000008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0"/>
      <w:gridCol w:w="3430"/>
      <w:gridCol w:w="3430"/>
    </w:tblGrid>
    <w:tr w:rsidR="00467C1A" w14:paraId="0E821F7E" w14:textId="77777777" w:rsidTr="0AB87FD1">
      <w:trPr>
        <w:trHeight w:val="300"/>
      </w:trPr>
      <w:tc>
        <w:tcPr>
          <w:tcW w:w="3430" w:type="dxa"/>
        </w:tcPr>
        <w:p w14:paraId="76000865" w14:textId="02D1F64A" w:rsidR="00467C1A" w:rsidRDefault="00467C1A" w:rsidP="0AB87FD1">
          <w:pPr>
            <w:pStyle w:val="Header"/>
            <w:ind w:left="-115"/>
          </w:pPr>
        </w:p>
      </w:tc>
      <w:tc>
        <w:tcPr>
          <w:tcW w:w="3430" w:type="dxa"/>
        </w:tcPr>
        <w:p w14:paraId="091D9AC0" w14:textId="47A33BCB" w:rsidR="00467C1A" w:rsidRDefault="00467C1A" w:rsidP="0AB87FD1">
          <w:pPr>
            <w:pStyle w:val="Header"/>
            <w:jc w:val="center"/>
          </w:pPr>
        </w:p>
      </w:tc>
      <w:tc>
        <w:tcPr>
          <w:tcW w:w="3430" w:type="dxa"/>
        </w:tcPr>
        <w:p w14:paraId="5FB2FB46" w14:textId="3B56B3CF" w:rsidR="00467C1A" w:rsidRDefault="00467C1A" w:rsidP="0AB87FD1">
          <w:pPr>
            <w:pStyle w:val="Header"/>
            <w:ind w:right="-115"/>
            <w:jc w:val="right"/>
          </w:pPr>
        </w:p>
      </w:tc>
    </w:tr>
  </w:tbl>
  <w:p w14:paraId="0ACCDDED" w14:textId="083CF22E" w:rsidR="00467C1A" w:rsidRDefault="008172D6" w:rsidP="0AB87FD1">
    <w:pPr>
      <w:pStyle w:val="Footer"/>
    </w:pPr>
    <w:r>
      <w:rPr>
        <w:noProof/>
      </w:rPr>
      <mc:AlternateContent>
        <mc:Choice Requires="wpg">
          <w:drawing>
            <wp:anchor distT="0" distB="0" distL="114300" distR="114300" simplePos="0" relativeHeight="251660288" behindDoc="1" locked="0" layoutInCell="1" allowOverlap="1" wp14:anchorId="60DCB471" wp14:editId="30FA288F">
              <wp:simplePos x="0" y="0"/>
              <wp:positionH relativeFrom="page">
                <wp:posOffset>6886417</wp:posOffset>
              </wp:positionH>
              <wp:positionV relativeFrom="page">
                <wp:posOffset>9540240</wp:posOffset>
              </wp:positionV>
              <wp:extent cx="311785" cy="546100"/>
              <wp:effectExtent l="0" t="0" r="5715" b="0"/>
              <wp:wrapNone/>
              <wp:docPr id="352808872" name="docshapegroup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 cy="546100"/>
                        <a:chOff x="10670" y="14980"/>
                        <a:chExt cx="491" cy="860"/>
                      </a:xfrm>
                    </wpg:grpSpPr>
                    <wps:wsp>
                      <wps:cNvPr id="1502512585" name="docshape11"/>
                      <wps:cNvSpPr>
                        <a:spLocks/>
                      </wps:cNvSpPr>
                      <wps:spPr bwMode="auto">
                        <a:xfrm>
                          <a:off x="10669" y="14980"/>
                          <a:ext cx="491" cy="860"/>
                        </a:xfrm>
                        <a:prstGeom prst="rect">
                          <a:avLst/>
                        </a:prstGeom>
                        <a:solidFill>
                          <a:srgbClr val="A905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232988" name="docshape12"/>
                      <wps:cNvSpPr>
                        <a:spLocks/>
                      </wps:cNvSpPr>
                      <wps:spPr bwMode="auto">
                        <a:xfrm>
                          <a:off x="10755" y="15063"/>
                          <a:ext cx="320" cy="404"/>
                        </a:xfrm>
                        <a:custGeom>
                          <a:avLst/>
                          <a:gdLst>
                            <a:gd name="T0" fmla="+- 0 10971 10755"/>
                            <a:gd name="T1" fmla="*/ T0 w 320"/>
                            <a:gd name="T2" fmla="+- 0 15064 15064"/>
                            <a:gd name="T3" fmla="*/ 15064 h 404"/>
                            <a:gd name="T4" fmla="+- 0 10860 10755"/>
                            <a:gd name="T5" fmla="*/ T4 w 320"/>
                            <a:gd name="T6" fmla="+- 0 15064 15064"/>
                            <a:gd name="T7" fmla="*/ 15064 h 404"/>
                            <a:gd name="T8" fmla="+- 0 10860 10755"/>
                            <a:gd name="T9" fmla="*/ T8 w 320"/>
                            <a:gd name="T10" fmla="+- 0 15094 15064"/>
                            <a:gd name="T11" fmla="*/ 15094 h 404"/>
                            <a:gd name="T12" fmla="+- 0 10883 10755"/>
                            <a:gd name="T13" fmla="*/ T12 w 320"/>
                            <a:gd name="T14" fmla="+- 0 15094 15064"/>
                            <a:gd name="T15" fmla="*/ 15094 h 404"/>
                            <a:gd name="T16" fmla="+- 0 10883 10755"/>
                            <a:gd name="T17" fmla="*/ T16 w 320"/>
                            <a:gd name="T18" fmla="+- 0 15317 15064"/>
                            <a:gd name="T19" fmla="*/ 15317 h 404"/>
                            <a:gd name="T20" fmla="+- 0 10838 10755"/>
                            <a:gd name="T21" fmla="*/ T20 w 320"/>
                            <a:gd name="T22" fmla="+- 0 15317 15064"/>
                            <a:gd name="T23" fmla="*/ 15317 h 404"/>
                            <a:gd name="T24" fmla="+- 0 10838 10755"/>
                            <a:gd name="T25" fmla="*/ T24 w 320"/>
                            <a:gd name="T26" fmla="+- 0 15148 15064"/>
                            <a:gd name="T27" fmla="*/ 15148 h 404"/>
                            <a:gd name="T28" fmla="+- 0 10859 10755"/>
                            <a:gd name="T29" fmla="*/ T28 w 320"/>
                            <a:gd name="T30" fmla="+- 0 15148 15064"/>
                            <a:gd name="T31" fmla="*/ 15148 h 404"/>
                            <a:gd name="T32" fmla="+- 0 10859 10755"/>
                            <a:gd name="T33" fmla="*/ T32 w 320"/>
                            <a:gd name="T34" fmla="+- 0 15117 15064"/>
                            <a:gd name="T35" fmla="*/ 15117 h 404"/>
                            <a:gd name="T36" fmla="+- 0 10755 10755"/>
                            <a:gd name="T37" fmla="*/ T36 w 320"/>
                            <a:gd name="T38" fmla="+- 0 15117 15064"/>
                            <a:gd name="T39" fmla="*/ 15117 h 404"/>
                            <a:gd name="T40" fmla="+- 0 10755 10755"/>
                            <a:gd name="T41" fmla="*/ T40 w 320"/>
                            <a:gd name="T42" fmla="+- 0 15148 15064"/>
                            <a:gd name="T43" fmla="*/ 15148 h 404"/>
                            <a:gd name="T44" fmla="+- 0 10779 10755"/>
                            <a:gd name="T45" fmla="*/ T44 w 320"/>
                            <a:gd name="T46" fmla="+- 0 15148 15064"/>
                            <a:gd name="T47" fmla="*/ 15148 h 404"/>
                            <a:gd name="T48" fmla="+- 0 10779 10755"/>
                            <a:gd name="T49" fmla="*/ T48 w 320"/>
                            <a:gd name="T50" fmla="+- 0 15344 15064"/>
                            <a:gd name="T51" fmla="*/ 15344 h 404"/>
                            <a:gd name="T52" fmla="+- 0 10817 10755"/>
                            <a:gd name="T53" fmla="*/ T52 w 320"/>
                            <a:gd name="T54" fmla="+- 0 15383 15064"/>
                            <a:gd name="T55" fmla="*/ 15383 h 404"/>
                            <a:gd name="T56" fmla="+- 0 10883 10755"/>
                            <a:gd name="T57" fmla="*/ T56 w 320"/>
                            <a:gd name="T58" fmla="+- 0 15383 15064"/>
                            <a:gd name="T59" fmla="*/ 15383 h 404"/>
                            <a:gd name="T60" fmla="+- 0 10883 10755"/>
                            <a:gd name="T61" fmla="*/ T60 w 320"/>
                            <a:gd name="T62" fmla="+- 0 15428 15064"/>
                            <a:gd name="T63" fmla="*/ 15428 h 404"/>
                            <a:gd name="T64" fmla="+- 0 10860 10755"/>
                            <a:gd name="T65" fmla="*/ T64 w 320"/>
                            <a:gd name="T66" fmla="+- 0 15428 15064"/>
                            <a:gd name="T67" fmla="*/ 15428 h 404"/>
                            <a:gd name="T68" fmla="+- 0 10860 10755"/>
                            <a:gd name="T69" fmla="*/ T68 w 320"/>
                            <a:gd name="T70" fmla="+- 0 15467 15064"/>
                            <a:gd name="T71" fmla="*/ 15467 h 404"/>
                            <a:gd name="T72" fmla="+- 0 10970 10755"/>
                            <a:gd name="T73" fmla="*/ T72 w 320"/>
                            <a:gd name="T74" fmla="+- 0 15467 15064"/>
                            <a:gd name="T75" fmla="*/ 15467 h 404"/>
                            <a:gd name="T76" fmla="+- 0 10970 10755"/>
                            <a:gd name="T77" fmla="*/ T76 w 320"/>
                            <a:gd name="T78" fmla="+- 0 15428 15064"/>
                            <a:gd name="T79" fmla="*/ 15428 h 404"/>
                            <a:gd name="T80" fmla="+- 0 10947 10755"/>
                            <a:gd name="T81" fmla="*/ T80 w 320"/>
                            <a:gd name="T82" fmla="+- 0 15428 15064"/>
                            <a:gd name="T83" fmla="*/ 15428 h 404"/>
                            <a:gd name="T84" fmla="+- 0 10947 10755"/>
                            <a:gd name="T85" fmla="*/ T84 w 320"/>
                            <a:gd name="T86" fmla="+- 0 15383 15064"/>
                            <a:gd name="T87" fmla="*/ 15383 h 404"/>
                            <a:gd name="T88" fmla="+- 0 11013 10755"/>
                            <a:gd name="T89" fmla="*/ T88 w 320"/>
                            <a:gd name="T90" fmla="+- 0 15383 15064"/>
                            <a:gd name="T91" fmla="*/ 15383 h 404"/>
                            <a:gd name="T92" fmla="+- 0 11051 10755"/>
                            <a:gd name="T93" fmla="*/ T92 w 320"/>
                            <a:gd name="T94" fmla="+- 0 15344 15064"/>
                            <a:gd name="T95" fmla="*/ 15344 h 404"/>
                            <a:gd name="T96" fmla="+- 0 11051 10755"/>
                            <a:gd name="T97" fmla="*/ T96 w 320"/>
                            <a:gd name="T98" fmla="+- 0 15148 15064"/>
                            <a:gd name="T99" fmla="*/ 15148 h 404"/>
                            <a:gd name="T100" fmla="+- 0 11075 10755"/>
                            <a:gd name="T101" fmla="*/ T100 w 320"/>
                            <a:gd name="T102" fmla="+- 0 15148 15064"/>
                            <a:gd name="T103" fmla="*/ 15148 h 404"/>
                            <a:gd name="T104" fmla="+- 0 11075 10755"/>
                            <a:gd name="T105" fmla="*/ T104 w 320"/>
                            <a:gd name="T106" fmla="+- 0 15117 15064"/>
                            <a:gd name="T107" fmla="*/ 15117 h 404"/>
                            <a:gd name="T108" fmla="+- 0 10970 10755"/>
                            <a:gd name="T109" fmla="*/ T108 w 320"/>
                            <a:gd name="T110" fmla="+- 0 15117 15064"/>
                            <a:gd name="T111" fmla="*/ 15117 h 404"/>
                            <a:gd name="T112" fmla="+- 0 10970 10755"/>
                            <a:gd name="T113" fmla="*/ T112 w 320"/>
                            <a:gd name="T114" fmla="+- 0 15148 15064"/>
                            <a:gd name="T115" fmla="*/ 15148 h 404"/>
                            <a:gd name="T116" fmla="+- 0 10991 10755"/>
                            <a:gd name="T117" fmla="*/ T116 w 320"/>
                            <a:gd name="T118" fmla="+- 0 15148 15064"/>
                            <a:gd name="T119" fmla="*/ 15148 h 404"/>
                            <a:gd name="T120" fmla="+- 0 10991 10755"/>
                            <a:gd name="T121" fmla="*/ T120 w 320"/>
                            <a:gd name="T122" fmla="+- 0 15317 15064"/>
                            <a:gd name="T123" fmla="*/ 15317 h 404"/>
                            <a:gd name="T124" fmla="+- 0 10947 10755"/>
                            <a:gd name="T125" fmla="*/ T124 w 320"/>
                            <a:gd name="T126" fmla="+- 0 15317 15064"/>
                            <a:gd name="T127" fmla="*/ 15317 h 404"/>
                            <a:gd name="T128" fmla="+- 0 10947 10755"/>
                            <a:gd name="T129" fmla="*/ T128 w 320"/>
                            <a:gd name="T130" fmla="+- 0 15094 15064"/>
                            <a:gd name="T131" fmla="*/ 15094 h 404"/>
                            <a:gd name="T132" fmla="+- 0 10971 10755"/>
                            <a:gd name="T133" fmla="*/ T132 w 320"/>
                            <a:gd name="T134" fmla="+- 0 15094 15064"/>
                            <a:gd name="T135" fmla="*/ 15094 h 404"/>
                            <a:gd name="T136" fmla="+- 0 10971 10755"/>
                            <a:gd name="T137" fmla="*/ T136 w 320"/>
                            <a:gd name="T138" fmla="+- 0 15064 15064"/>
                            <a:gd name="T139" fmla="*/ 15064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20" h="404">
                              <a:moveTo>
                                <a:pt x="216" y="0"/>
                              </a:moveTo>
                              <a:lnTo>
                                <a:pt x="105" y="0"/>
                              </a:lnTo>
                              <a:lnTo>
                                <a:pt x="105" y="30"/>
                              </a:lnTo>
                              <a:lnTo>
                                <a:pt x="128" y="30"/>
                              </a:lnTo>
                              <a:lnTo>
                                <a:pt x="128" y="253"/>
                              </a:lnTo>
                              <a:lnTo>
                                <a:pt x="83" y="253"/>
                              </a:lnTo>
                              <a:lnTo>
                                <a:pt x="83" y="84"/>
                              </a:lnTo>
                              <a:lnTo>
                                <a:pt x="104" y="84"/>
                              </a:lnTo>
                              <a:lnTo>
                                <a:pt x="104" y="53"/>
                              </a:lnTo>
                              <a:lnTo>
                                <a:pt x="0" y="53"/>
                              </a:lnTo>
                              <a:lnTo>
                                <a:pt x="0" y="84"/>
                              </a:lnTo>
                              <a:lnTo>
                                <a:pt x="24" y="84"/>
                              </a:lnTo>
                              <a:lnTo>
                                <a:pt x="24" y="280"/>
                              </a:lnTo>
                              <a:lnTo>
                                <a:pt x="62" y="319"/>
                              </a:lnTo>
                              <a:lnTo>
                                <a:pt x="128" y="319"/>
                              </a:lnTo>
                              <a:lnTo>
                                <a:pt x="128" y="364"/>
                              </a:lnTo>
                              <a:lnTo>
                                <a:pt x="105" y="364"/>
                              </a:lnTo>
                              <a:lnTo>
                                <a:pt x="105" y="403"/>
                              </a:lnTo>
                              <a:lnTo>
                                <a:pt x="215" y="403"/>
                              </a:lnTo>
                              <a:lnTo>
                                <a:pt x="215" y="364"/>
                              </a:lnTo>
                              <a:lnTo>
                                <a:pt x="192" y="364"/>
                              </a:lnTo>
                              <a:lnTo>
                                <a:pt x="192" y="319"/>
                              </a:lnTo>
                              <a:lnTo>
                                <a:pt x="258" y="319"/>
                              </a:lnTo>
                              <a:lnTo>
                                <a:pt x="296" y="280"/>
                              </a:lnTo>
                              <a:lnTo>
                                <a:pt x="296" y="84"/>
                              </a:lnTo>
                              <a:lnTo>
                                <a:pt x="320" y="84"/>
                              </a:lnTo>
                              <a:lnTo>
                                <a:pt x="320" y="53"/>
                              </a:lnTo>
                              <a:lnTo>
                                <a:pt x="215" y="53"/>
                              </a:lnTo>
                              <a:lnTo>
                                <a:pt x="215" y="84"/>
                              </a:lnTo>
                              <a:lnTo>
                                <a:pt x="236" y="84"/>
                              </a:lnTo>
                              <a:lnTo>
                                <a:pt x="236" y="253"/>
                              </a:lnTo>
                              <a:lnTo>
                                <a:pt x="192" y="253"/>
                              </a:lnTo>
                              <a:lnTo>
                                <a:pt x="192" y="30"/>
                              </a:lnTo>
                              <a:lnTo>
                                <a:pt x="216" y="30"/>
                              </a:lnTo>
                              <a:lnTo>
                                <a:pt x="2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FDEBA" id="docshapegroup10" o:spid="_x0000_s1026" alt="&quot;&quot;" style="position:absolute;margin-left:542.25pt;margin-top:751.2pt;width:24.55pt;height:43pt;z-index:-251656192;mso-position-horizontal-relative:page;mso-position-vertical-relative:page" coordorigin="10670,14980" coordsize="4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">
              <v:rect id="docshape11" o:spid="_x0000_s1027" style="position:absolute;left:10669;top:14980;width:491;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" fillcolor="#a90533" stroked="f">
                <v:path arrowok="t"/>
              </v:rect>
              <v:shape id="docshape12" o:spid="_x0000_s1028" style="position:absolute;left:10755;top:15063;width:320;height:404;visibility:visible;mso-wrap-style:square;v-text-anchor:top" coordsize="32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" path="m216,l105,r,30l128,30r,223l83,253,83,84r21,l104,53,,53,,84r24,l24,280r38,39l128,319r,45l105,364r,39l215,403r,-39l192,364r,-45l258,319r38,-39l296,84r24,l320,53r-105,l215,84r21,l236,253r-44,l192,30r24,l216,xe" stroked="f">
                <v:path arrowok="t" o:connecttype="custom" o:connectlocs="216,15064;105,15064;105,15094;128,15094;128,15317;83,15317;83,15148;104,15148;104,15117;0,15117;0,15148;24,15148;24,15344;62,15383;128,15383;128,15428;105,15428;105,15467;215,15467;215,15428;192,15428;192,15383;258,15383;296,15344;296,15148;320,15148;320,15117;215,15117;215,15148;236,15148;236,15317;192,15317;192,15094;216,15094;216,15064" o:connectangles="0,0,0,0,0,0,0,0,0,0,0,0,0,0,0,0,0,0,0,0,0,0,0,0,0,0,0,0,0,0,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4A57" w14:textId="0C33E0BA" w:rsidR="00467C1A" w:rsidRDefault="00EC44D2">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14:anchorId="3D40F931" wp14:editId="09B862F2">
              <wp:simplePos x="0" y="0"/>
              <wp:positionH relativeFrom="page">
                <wp:posOffset>6870065</wp:posOffset>
              </wp:positionH>
              <wp:positionV relativeFrom="page">
                <wp:posOffset>9537700</wp:posOffset>
              </wp:positionV>
              <wp:extent cx="311785" cy="546100"/>
              <wp:effectExtent l="0" t="0" r="5715" b="0"/>
              <wp:wrapNone/>
              <wp:docPr id="2129024979" name="docshapegroup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 cy="546100"/>
                        <a:chOff x="10670" y="14980"/>
                        <a:chExt cx="491" cy="860"/>
                      </a:xfrm>
                    </wpg:grpSpPr>
                    <wps:wsp>
                      <wps:cNvPr id="435130666" name="docshape11"/>
                      <wps:cNvSpPr>
                        <a:spLocks/>
                      </wps:cNvSpPr>
                      <wps:spPr bwMode="auto">
                        <a:xfrm>
                          <a:off x="10669" y="14980"/>
                          <a:ext cx="491" cy="860"/>
                        </a:xfrm>
                        <a:prstGeom prst="rect">
                          <a:avLst/>
                        </a:prstGeom>
                        <a:solidFill>
                          <a:srgbClr val="A905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131493" name="docshape12"/>
                      <wps:cNvSpPr>
                        <a:spLocks/>
                      </wps:cNvSpPr>
                      <wps:spPr bwMode="auto">
                        <a:xfrm>
                          <a:off x="10755" y="15063"/>
                          <a:ext cx="320" cy="404"/>
                        </a:xfrm>
                        <a:custGeom>
                          <a:avLst/>
                          <a:gdLst>
                            <a:gd name="T0" fmla="+- 0 10971 10755"/>
                            <a:gd name="T1" fmla="*/ T0 w 320"/>
                            <a:gd name="T2" fmla="+- 0 15064 15064"/>
                            <a:gd name="T3" fmla="*/ 15064 h 404"/>
                            <a:gd name="T4" fmla="+- 0 10860 10755"/>
                            <a:gd name="T5" fmla="*/ T4 w 320"/>
                            <a:gd name="T6" fmla="+- 0 15064 15064"/>
                            <a:gd name="T7" fmla="*/ 15064 h 404"/>
                            <a:gd name="T8" fmla="+- 0 10860 10755"/>
                            <a:gd name="T9" fmla="*/ T8 w 320"/>
                            <a:gd name="T10" fmla="+- 0 15094 15064"/>
                            <a:gd name="T11" fmla="*/ 15094 h 404"/>
                            <a:gd name="T12" fmla="+- 0 10883 10755"/>
                            <a:gd name="T13" fmla="*/ T12 w 320"/>
                            <a:gd name="T14" fmla="+- 0 15094 15064"/>
                            <a:gd name="T15" fmla="*/ 15094 h 404"/>
                            <a:gd name="T16" fmla="+- 0 10883 10755"/>
                            <a:gd name="T17" fmla="*/ T16 w 320"/>
                            <a:gd name="T18" fmla="+- 0 15317 15064"/>
                            <a:gd name="T19" fmla="*/ 15317 h 404"/>
                            <a:gd name="T20" fmla="+- 0 10838 10755"/>
                            <a:gd name="T21" fmla="*/ T20 w 320"/>
                            <a:gd name="T22" fmla="+- 0 15317 15064"/>
                            <a:gd name="T23" fmla="*/ 15317 h 404"/>
                            <a:gd name="T24" fmla="+- 0 10838 10755"/>
                            <a:gd name="T25" fmla="*/ T24 w 320"/>
                            <a:gd name="T26" fmla="+- 0 15148 15064"/>
                            <a:gd name="T27" fmla="*/ 15148 h 404"/>
                            <a:gd name="T28" fmla="+- 0 10859 10755"/>
                            <a:gd name="T29" fmla="*/ T28 w 320"/>
                            <a:gd name="T30" fmla="+- 0 15148 15064"/>
                            <a:gd name="T31" fmla="*/ 15148 h 404"/>
                            <a:gd name="T32" fmla="+- 0 10859 10755"/>
                            <a:gd name="T33" fmla="*/ T32 w 320"/>
                            <a:gd name="T34" fmla="+- 0 15117 15064"/>
                            <a:gd name="T35" fmla="*/ 15117 h 404"/>
                            <a:gd name="T36" fmla="+- 0 10755 10755"/>
                            <a:gd name="T37" fmla="*/ T36 w 320"/>
                            <a:gd name="T38" fmla="+- 0 15117 15064"/>
                            <a:gd name="T39" fmla="*/ 15117 h 404"/>
                            <a:gd name="T40" fmla="+- 0 10755 10755"/>
                            <a:gd name="T41" fmla="*/ T40 w 320"/>
                            <a:gd name="T42" fmla="+- 0 15148 15064"/>
                            <a:gd name="T43" fmla="*/ 15148 h 404"/>
                            <a:gd name="T44" fmla="+- 0 10779 10755"/>
                            <a:gd name="T45" fmla="*/ T44 w 320"/>
                            <a:gd name="T46" fmla="+- 0 15148 15064"/>
                            <a:gd name="T47" fmla="*/ 15148 h 404"/>
                            <a:gd name="T48" fmla="+- 0 10779 10755"/>
                            <a:gd name="T49" fmla="*/ T48 w 320"/>
                            <a:gd name="T50" fmla="+- 0 15344 15064"/>
                            <a:gd name="T51" fmla="*/ 15344 h 404"/>
                            <a:gd name="T52" fmla="+- 0 10817 10755"/>
                            <a:gd name="T53" fmla="*/ T52 w 320"/>
                            <a:gd name="T54" fmla="+- 0 15383 15064"/>
                            <a:gd name="T55" fmla="*/ 15383 h 404"/>
                            <a:gd name="T56" fmla="+- 0 10883 10755"/>
                            <a:gd name="T57" fmla="*/ T56 w 320"/>
                            <a:gd name="T58" fmla="+- 0 15383 15064"/>
                            <a:gd name="T59" fmla="*/ 15383 h 404"/>
                            <a:gd name="T60" fmla="+- 0 10883 10755"/>
                            <a:gd name="T61" fmla="*/ T60 w 320"/>
                            <a:gd name="T62" fmla="+- 0 15428 15064"/>
                            <a:gd name="T63" fmla="*/ 15428 h 404"/>
                            <a:gd name="T64" fmla="+- 0 10860 10755"/>
                            <a:gd name="T65" fmla="*/ T64 w 320"/>
                            <a:gd name="T66" fmla="+- 0 15428 15064"/>
                            <a:gd name="T67" fmla="*/ 15428 h 404"/>
                            <a:gd name="T68" fmla="+- 0 10860 10755"/>
                            <a:gd name="T69" fmla="*/ T68 w 320"/>
                            <a:gd name="T70" fmla="+- 0 15467 15064"/>
                            <a:gd name="T71" fmla="*/ 15467 h 404"/>
                            <a:gd name="T72" fmla="+- 0 10970 10755"/>
                            <a:gd name="T73" fmla="*/ T72 w 320"/>
                            <a:gd name="T74" fmla="+- 0 15467 15064"/>
                            <a:gd name="T75" fmla="*/ 15467 h 404"/>
                            <a:gd name="T76" fmla="+- 0 10970 10755"/>
                            <a:gd name="T77" fmla="*/ T76 w 320"/>
                            <a:gd name="T78" fmla="+- 0 15428 15064"/>
                            <a:gd name="T79" fmla="*/ 15428 h 404"/>
                            <a:gd name="T80" fmla="+- 0 10947 10755"/>
                            <a:gd name="T81" fmla="*/ T80 w 320"/>
                            <a:gd name="T82" fmla="+- 0 15428 15064"/>
                            <a:gd name="T83" fmla="*/ 15428 h 404"/>
                            <a:gd name="T84" fmla="+- 0 10947 10755"/>
                            <a:gd name="T85" fmla="*/ T84 w 320"/>
                            <a:gd name="T86" fmla="+- 0 15383 15064"/>
                            <a:gd name="T87" fmla="*/ 15383 h 404"/>
                            <a:gd name="T88" fmla="+- 0 11013 10755"/>
                            <a:gd name="T89" fmla="*/ T88 w 320"/>
                            <a:gd name="T90" fmla="+- 0 15383 15064"/>
                            <a:gd name="T91" fmla="*/ 15383 h 404"/>
                            <a:gd name="T92" fmla="+- 0 11051 10755"/>
                            <a:gd name="T93" fmla="*/ T92 w 320"/>
                            <a:gd name="T94" fmla="+- 0 15344 15064"/>
                            <a:gd name="T95" fmla="*/ 15344 h 404"/>
                            <a:gd name="T96" fmla="+- 0 11051 10755"/>
                            <a:gd name="T97" fmla="*/ T96 w 320"/>
                            <a:gd name="T98" fmla="+- 0 15148 15064"/>
                            <a:gd name="T99" fmla="*/ 15148 h 404"/>
                            <a:gd name="T100" fmla="+- 0 11075 10755"/>
                            <a:gd name="T101" fmla="*/ T100 w 320"/>
                            <a:gd name="T102" fmla="+- 0 15148 15064"/>
                            <a:gd name="T103" fmla="*/ 15148 h 404"/>
                            <a:gd name="T104" fmla="+- 0 11075 10755"/>
                            <a:gd name="T105" fmla="*/ T104 w 320"/>
                            <a:gd name="T106" fmla="+- 0 15117 15064"/>
                            <a:gd name="T107" fmla="*/ 15117 h 404"/>
                            <a:gd name="T108" fmla="+- 0 10970 10755"/>
                            <a:gd name="T109" fmla="*/ T108 w 320"/>
                            <a:gd name="T110" fmla="+- 0 15117 15064"/>
                            <a:gd name="T111" fmla="*/ 15117 h 404"/>
                            <a:gd name="T112" fmla="+- 0 10970 10755"/>
                            <a:gd name="T113" fmla="*/ T112 w 320"/>
                            <a:gd name="T114" fmla="+- 0 15148 15064"/>
                            <a:gd name="T115" fmla="*/ 15148 h 404"/>
                            <a:gd name="T116" fmla="+- 0 10991 10755"/>
                            <a:gd name="T117" fmla="*/ T116 w 320"/>
                            <a:gd name="T118" fmla="+- 0 15148 15064"/>
                            <a:gd name="T119" fmla="*/ 15148 h 404"/>
                            <a:gd name="T120" fmla="+- 0 10991 10755"/>
                            <a:gd name="T121" fmla="*/ T120 w 320"/>
                            <a:gd name="T122" fmla="+- 0 15317 15064"/>
                            <a:gd name="T123" fmla="*/ 15317 h 404"/>
                            <a:gd name="T124" fmla="+- 0 10947 10755"/>
                            <a:gd name="T125" fmla="*/ T124 w 320"/>
                            <a:gd name="T126" fmla="+- 0 15317 15064"/>
                            <a:gd name="T127" fmla="*/ 15317 h 404"/>
                            <a:gd name="T128" fmla="+- 0 10947 10755"/>
                            <a:gd name="T129" fmla="*/ T128 w 320"/>
                            <a:gd name="T130" fmla="+- 0 15094 15064"/>
                            <a:gd name="T131" fmla="*/ 15094 h 404"/>
                            <a:gd name="T132" fmla="+- 0 10971 10755"/>
                            <a:gd name="T133" fmla="*/ T132 w 320"/>
                            <a:gd name="T134" fmla="+- 0 15094 15064"/>
                            <a:gd name="T135" fmla="*/ 15094 h 404"/>
                            <a:gd name="T136" fmla="+- 0 10971 10755"/>
                            <a:gd name="T137" fmla="*/ T136 w 320"/>
                            <a:gd name="T138" fmla="+- 0 15064 15064"/>
                            <a:gd name="T139" fmla="*/ 15064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20" h="404">
                              <a:moveTo>
                                <a:pt x="216" y="0"/>
                              </a:moveTo>
                              <a:lnTo>
                                <a:pt x="105" y="0"/>
                              </a:lnTo>
                              <a:lnTo>
                                <a:pt x="105" y="30"/>
                              </a:lnTo>
                              <a:lnTo>
                                <a:pt x="128" y="30"/>
                              </a:lnTo>
                              <a:lnTo>
                                <a:pt x="128" y="253"/>
                              </a:lnTo>
                              <a:lnTo>
                                <a:pt x="83" y="253"/>
                              </a:lnTo>
                              <a:lnTo>
                                <a:pt x="83" y="84"/>
                              </a:lnTo>
                              <a:lnTo>
                                <a:pt x="104" y="84"/>
                              </a:lnTo>
                              <a:lnTo>
                                <a:pt x="104" y="53"/>
                              </a:lnTo>
                              <a:lnTo>
                                <a:pt x="0" y="53"/>
                              </a:lnTo>
                              <a:lnTo>
                                <a:pt x="0" y="84"/>
                              </a:lnTo>
                              <a:lnTo>
                                <a:pt x="24" y="84"/>
                              </a:lnTo>
                              <a:lnTo>
                                <a:pt x="24" y="280"/>
                              </a:lnTo>
                              <a:lnTo>
                                <a:pt x="62" y="319"/>
                              </a:lnTo>
                              <a:lnTo>
                                <a:pt x="128" y="319"/>
                              </a:lnTo>
                              <a:lnTo>
                                <a:pt x="128" y="364"/>
                              </a:lnTo>
                              <a:lnTo>
                                <a:pt x="105" y="364"/>
                              </a:lnTo>
                              <a:lnTo>
                                <a:pt x="105" y="403"/>
                              </a:lnTo>
                              <a:lnTo>
                                <a:pt x="215" y="403"/>
                              </a:lnTo>
                              <a:lnTo>
                                <a:pt x="215" y="364"/>
                              </a:lnTo>
                              <a:lnTo>
                                <a:pt x="192" y="364"/>
                              </a:lnTo>
                              <a:lnTo>
                                <a:pt x="192" y="319"/>
                              </a:lnTo>
                              <a:lnTo>
                                <a:pt x="258" y="319"/>
                              </a:lnTo>
                              <a:lnTo>
                                <a:pt x="296" y="280"/>
                              </a:lnTo>
                              <a:lnTo>
                                <a:pt x="296" y="84"/>
                              </a:lnTo>
                              <a:lnTo>
                                <a:pt x="320" y="84"/>
                              </a:lnTo>
                              <a:lnTo>
                                <a:pt x="320" y="53"/>
                              </a:lnTo>
                              <a:lnTo>
                                <a:pt x="215" y="53"/>
                              </a:lnTo>
                              <a:lnTo>
                                <a:pt x="215" y="84"/>
                              </a:lnTo>
                              <a:lnTo>
                                <a:pt x="236" y="84"/>
                              </a:lnTo>
                              <a:lnTo>
                                <a:pt x="236" y="253"/>
                              </a:lnTo>
                              <a:lnTo>
                                <a:pt x="192" y="253"/>
                              </a:lnTo>
                              <a:lnTo>
                                <a:pt x="192" y="30"/>
                              </a:lnTo>
                              <a:lnTo>
                                <a:pt x="216" y="30"/>
                              </a:lnTo>
                              <a:lnTo>
                                <a:pt x="2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2C510" id="docshapegroup10" o:spid="_x0000_s1026" alt="&quot;&quot;" style="position:absolute;margin-left:540.95pt;margin-top:751pt;width:24.55pt;height:43pt;z-index:-251654144;mso-position-horizontal-relative:page;mso-position-vertical-relative:page" coordorigin="10670,14980" coordsize="4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">
              <v:rect id="docshape11" o:spid="_x0000_s1027" style="position:absolute;left:10669;top:14980;width:491;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" fillcolor="#a90533" stroked="f">
                <v:path arrowok="t"/>
              </v:rect>
              <v:shape id="docshape12" o:spid="_x0000_s1028" style="position:absolute;left:10755;top:15063;width:320;height:404;visibility:visible;mso-wrap-style:square;v-text-anchor:top" coordsize="32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" path="m216,l105,r,30l128,30r,223l83,253,83,84r21,l104,53,,53,,84r24,l24,280r38,39l128,319r,45l105,364r,39l215,403r,-39l192,364r,-45l258,319r38,-39l296,84r24,l320,53r-105,l215,84r21,l236,253r-44,l192,30r24,l216,xe" stroked="f">
                <v:path arrowok="t" o:connecttype="custom" o:connectlocs="216,15064;105,15064;105,15094;128,15094;128,15317;83,15317;83,15148;104,15148;104,15117;0,15117;0,15148;24,15148;24,15344;62,15383;128,15383;128,15428;105,15428;105,15467;215,15467;215,15428;192,15428;192,15383;258,15383;296,15344;296,15148;320,15148;320,15117;215,15117;215,15148;236,15148;236,15317;192,15317;192,15094;216,15094;216,15064" o:connectangles="0,0,0,0,0,0,0,0,0,0,0,0,0,0,0,0,0,0,0,0,0,0,0,0,0,0,0,0,0,0,0,0,0,0,0"/>
              </v:shape>
              <w10:wrap anchorx="page" anchory="page"/>
            </v:group>
          </w:pict>
        </mc:Fallback>
      </mc:AlternateContent>
    </w:r>
    <w:r w:rsidR="00467C1A">
      <w:rPr>
        <w:noProof/>
      </w:rPr>
      <mc:AlternateContent>
        <mc:Choice Requires="wps">
          <w:drawing>
            <wp:anchor distT="0" distB="0" distL="114300" distR="114300" simplePos="0" relativeHeight="251658240" behindDoc="1" locked="0" layoutInCell="1" allowOverlap="1" wp14:anchorId="0305026D" wp14:editId="07777777">
              <wp:simplePos x="0" y="0"/>
              <wp:positionH relativeFrom="page">
                <wp:posOffset>8752840</wp:posOffset>
              </wp:positionH>
              <wp:positionV relativeFrom="page">
                <wp:posOffset>7300595</wp:posOffset>
              </wp:positionV>
              <wp:extent cx="442595"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A38F" w14:textId="4FBA5E91" w:rsidR="00467C1A" w:rsidRDefault="00467C1A">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A67C5">
                            <w:rPr>
                              <w:rFonts w:ascii="Arial"/>
                              <w:noProof/>
                              <w:spacing w:val="-5"/>
                              <w:sz w:val="16"/>
                            </w:rPr>
                            <w:t>5</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5026D" id="_x0000_t202" coordsize="21600,21600" o:spt="202" path="m,l,21600r21600,l21600,xe">
              <v:stroke joinstyle="miter"/>
              <v:path gradientshapeok="t" o:connecttype="rect"/>
            </v:shapetype>
            <v:shape id="Text Box 2" o:spid="_x0000_s1032" type="#_x0000_t202" style="position:absolute;margin-left:689.2pt;margin-top:574.85pt;width:34.8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NJrAIAAKg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" filled="f" stroked="f">
              <v:textbox inset="0,0,0,0">
                <w:txbxContent>
                  <w:p w14:paraId="7FEEA38F" w14:textId="4FBA5E91" w:rsidR="00467C1A" w:rsidRDefault="00467C1A">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A67C5">
                      <w:rPr>
                        <w:rFonts w:ascii="Arial"/>
                        <w:noProof/>
                        <w:spacing w:val="-5"/>
                        <w:sz w:val="16"/>
                      </w:rPr>
                      <w:t>5</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71C7" w14:textId="77777777" w:rsidR="009F4B4C" w:rsidRDefault="009F4B4C">
      <w:r>
        <w:separator/>
      </w:r>
    </w:p>
  </w:footnote>
  <w:footnote w:type="continuationSeparator" w:id="0">
    <w:p w14:paraId="23769744" w14:textId="77777777" w:rsidR="009F4B4C" w:rsidRDefault="009F4B4C">
      <w:r>
        <w:continuationSeparator/>
      </w:r>
    </w:p>
  </w:footnote>
  <w:footnote w:type="continuationNotice" w:id="1">
    <w:p w14:paraId="69F8F52B" w14:textId="77777777" w:rsidR="009F4B4C" w:rsidRDefault="009F4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7776497"/>
      <w:docPartObj>
        <w:docPartGallery w:val="Page Numbers (Top of Page)"/>
        <w:docPartUnique/>
      </w:docPartObj>
    </w:sdtPr>
    <w:sdtEndPr>
      <w:rPr>
        <w:b/>
        <w:bCs/>
        <w:noProof/>
        <w:color w:val="auto"/>
        <w:spacing w:val="0"/>
      </w:rPr>
    </w:sdtEndPr>
    <w:sdtContent>
      <w:p w14:paraId="4EBCC620" w14:textId="7028C52A" w:rsidR="00467C1A" w:rsidRPr="00F466B1" w:rsidRDefault="00467C1A" w:rsidP="00F466B1">
        <w:pPr>
          <w:pStyle w:val="BodyText"/>
          <w:spacing w:line="245" w:lineRule="exact"/>
          <w:ind w:left="20"/>
        </w:pPr>
        <w:r w:rsidRPr="00F466B1">
          <w:t>IU</w:t>
        </w:r>
        <w:r w:rsidRPr="00F466B1">
          <w:rPr>
            <w:spacing w:val="-5"/>
          </w:rPr>
          <w:t xml:space="preserve"> </w:t>
        </w:r>
        <w:r w:rsidRPr="00F466B1">
          <w:t>Fort</w:t>
        </w:r>
        <w:r w:rsidRPr="00F466B1">
          <w:rPr>
            <w:spacing w:val="-5"/>
          </w:rPr>
          <w:t xml:space="preserve"> </w:t>
        </w:r>
        <w:r w:rsidRPr="00F466B1">
          <w:t>Wayne</w:t>
        </w:r>
        <w:r w:rsidRPr="00F466B1">
          <w:rPr>
            <w:spacing w:val="-4"/>
          </w:rPr>
          <w:t xml:space="preserve"> 2030</w:t>
        </w:r>
      </w:p>
      <w:p w14:paraId="7FEF81A8" w14:textId="3A792032" w:rsidR="00467C1A" w:rsidRDefault="00467C1A">
        <w:pPr>
          <w:pStyle w:val="Header"/>
          <w:pBdr>
            <w:bottom w:val="single" w:sz="4" w:space="1" w:color="D9D9D9" w:themeColor="background1" w:themeShade="D9"/>
          </w:pBdr>
          <w:jc w:val="right"/>
          <w:rPr>
            <w:b/>
            <w:bCs/>
          </w:rPr>
        </w:pPr>
        <w:r w:rsidRPr="00E92D74">
          <w:rPr>
            <w:color w:val="C00000"/>
            <w:spacing w:val="60"/>
          </w:rPr>
          <w:t>Page</w:t>
        </w:r>
        <w:r>
          <w:t xml:space="preserve"> | </w:t>
        </w:r>
        <w:r>
          <w:fldChar w:fldCharType="begin"/>
        </w:r>
        <w:r>
          <w:instrText xml:space="preserve"> PAGE   \* MERGEFORMAT </w:instrText>
        </w:r>
        <w:r>
          <w:fldChar w:fldCharType="separate"/>
        </w:r>
        <w:r w:rsidR="001A67C5" w:rsidRPr="001A67C5">
          <w:rPr>
            <w:b/>
            <w:bCs/>
            <w:noProof/>
          </w:rPr>
          <w:t>3</w:t>
        </w:r>
        <w:r>
          <w:rPr>
            <w:b/>
            <w:bCs/>
            <w:noProof/>
          </w:rPr>
          <w:fldChar w:fldCharType="end"/>
        </w:r>
      </w:p>
    </w:sdtContent>
  </w:sdt>
  <w:p w14:paraId="2946DB82" w14:textId="77777777" w:rsidR="00467C1A" w:rsidRDefault="00467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03364"/>
      <w:docPartObj>
        <w:docPartGallery w:val="Page Numbers (Top of Page)"/>
        <w:docPartUnique/>
      </w:docPartObj>
    </w:sdtPr>
    <w:sdtEndPr>
      <w:rPr>
        <w:b/>
        <w:bCs/>
        <w:noProof/>
        <w:color w:val="auto"/>
        <w:spacing w:val="0"/>
      </w:rPr>
    </w:sdtEndPr>
    <w:sdtContent>
      <w:p w14:paraId="1F8BC7D4" w14:textId="1055A19E" w:rsidR="00467C1A" w:rsidRPr="00F466B1" w:rsidRDefault="00467C1A" w:rsidP="00F466B1">
        <w:pPr>
          <w:pStyle w:val="BodyText"/>
          <w:spacing w:line="245" w:lineRule="exact"/>
          <w:ind w:left="20"/>
        </w:pPr>
        <w:r w:rsidRPr="00F466B1">
          <w:t>IU</w:t>
        </w:r>
        <w:r w:rsidRPr="00F466B1">
          <w:rPr>
            <w:spacing w:val="-5"/>
          </w:rPr>
          <w:t xml:space="preserve"> </w:t>
        </w:r>
        <w:r w:rsidRPr="00F466B1">
          <w:t>Fort</w:t>
        </w:r>
        <w:r w:rsidRPr="00F466B1">
          <w:rPr>
            <w:spacing w:val="-5"/>
          </w:rPr>
          <w:t xml:space="preserve"> </w:t>
        </w:r>
        <w:r w:rsidRPr="00F466B1">
          <w:t>Wayne</w:t>
        </w:r>
        <w:r w:rsidRPr="00F466B1">
          <w:rPr>
            <w:spacing w:val="-4"/>
          </w:rPr>
          <w:t xml:space="preserve"> 2030</w:t>
        </w:r>
      </w:p>
      <w:p w14:paraId="6405A4D0" w14:textId="6B8A69D0" w:rsidR="00467C1A" w:rsidRDefault="00467C1A">
        <w:pPr>
          <w:pStyle w:val="Header"/>
          <w:pBdr>
            <w:bottom w:val="single" w:sz="4" w:space="1" w:color="D9D9D9" w:themeColor="background1" w:themeShade="D9"/>
          </w:pBdr>
          <w:jc w:val="right"/>
          <w:rPr>
            <w:b/>
            <w:bCs/>
          </w:rPr>
        </w:pPr>
        <w:r w:rsidRPr="00E92D74">
          <w:rPr>
            <w:color w:val="C00000"/>
            <w:spacing w:val="60"/>
          </w:rPr>
          <w:t>Page</w:t>
        </w:r>
        <w:r>
          <w:t xml:space="preserve"> | </w:t>
        </w:r>
        <w:r>
          <w:fldChar w:fldCharType="begin"/>
        </w:r>
        <w:r>
          <w:instrText xml:space="preserve"> PAGE   \* MERGEFORMAT </w:instrText>
        </w:r>
        <w:r>
          <w:fldChar w:fldCharType="separate"/>
        </w:r>
        <w:r w:rsidR="001A67C5" w:rsidRPr="001A67C5">
          <w:rPr>
            <w:b/>
            <w:bCs/>
            <w:noProof/>
          </w:rPr>
          <w:t>5</w:t>
        </w:r>
        <w:r>
          <w:rPr>
            <w:b/>
            <w:bCs/>
            <w:noProof/>
          </w:rPr>
          <w:fldChar w:fldCharType="end"/>
        </w:r>
      </w:p>
    </w:sdtContent>
  </w:sdt>
  <w:p w14:paraId="39013F0A" w14:textId="486AC6CB" w:rsidR="00467C1A" w:rsidRDefault="00467C1A">
    <w:pPr>
      <w:pStyle w:val="BodyText"/>
      <w:spacing w:line="14" w:lineRule="auto"/>
      <w:rPr>
        <w:sz w:val="20"/>
      </w:rPr>
    </w:pPr>
  </w:p>
</w:hdr>
</file>

<file path=word/intelligence2.xml><?xml version="1.0" encoding="utf-8"?>
<int2:intelligence xmlns:int2="http://schemas.microsoft.com/office/intelligence/2020/intelligence" xmlns:oel="http://schemas.microsoft.com/office/2019/extlst">
  <int2:observations>
    <int2:textHash int2:hashCode="FgpFukFQf5Ny50" int2:id="4VKdULzh">
      <int2:state int2:value="Rejected" int2:type="AugLoop_Text_Critique"/>
    </int2:textHash>
    <int2:textHash int2:hashCode="PJnCLRUIk7Aou9" int2:id="6NYEuVVG">
      <int2:state int2:value="Rejected" int2:type="AugLoop_Text_Critique"/>
    </int2:textHash>
    <int2:textHash int2:hashCode="xleCC2pW0O5ziU" int2:id="9eXb0zTZ">
      <int2:state int2:value="Rejected" int2:type="AugLoop_Text_Critique"/>
    </int2:textHash>
    <int2:textHash int2:hashCode="PArL7iATaEXk6B" int2:id="9zBRos6u">
      <int2:state int2:value="Rejected" int2:type="AugLoop_Text_Critique"/>
    </int2:textHash>
    <int2:textHash int2:hashCode="CvcCrkdZ9bqdIt" int2:id="B6bm6vbU">
      <int2:state int2:value="Rejected" int2:type="AugLoop_Text_Critique"/>
    </int2:textHash>
    <int2:textHash int2:hashCode="N3yTZ09EvJ0Kjp" int2:id="CCRx5zKR">
      <int2:state int2:value="Rejected" int2:type="AugLoop_Text_Critique"/>
    </int2:textHash>
    <int2:textHash int2:hashCode="f2UYbT+oV9jHkC" int2:id="CEkiraN7">
      <int2:state int2:value="Rejected" int2:type="AugLoop_Text_Critique"/>
    </int2:textHash>
    <int2:textHash int2:hashCode="hxG988Yiz9dzUh" int2:id="DET1IgfR">
      <int2:state int2:value="Rejected" int2:type="AugLoop_Text_Critique"/>
    </int2:textHash>
    <int2:textHash int2:hashCode="EzWvF5+plmMWzh" int2:id="JSy54j4u">
      <int2:state int2:value="Rejected" int2:type="AugLoop_Text_Critique"/>
    </int2:textHash>
    <int2:textHash int2:hashCode="7TVAMYeaw0p8Js" int2:id="PIthjS4S">
      <int2:state int2:value="Rejected" int2:type="AugLoop_Text_Critique"/>
    </int2:textHash>
    <int2:textHash int2:hashCode="VA1KmWRq4tsUHt" int2:id="Qe3vRy1J">
      <int2:state int2:value="Rejected" int2:type="AugLoop_Text_Critique"/>
    </int2:textHash>
    <int2:textHash int2:hashCode="wP68LUetomPaie" int2:id="SSgE10VN">
      <int2:state int2:value="Rejected" int2:type="AugLoop_Text_Critique"/>
    </int2:textHash>
    <int2:textHash int2:hashCode="IHalwomH8bdxRG" int2:id="TcfPWI2E">
      <int2:state int2:value="Rejected" int2:type="AugLoop_Text_Critique"/>
    </int2:textHash>
    <int2:textHash int2:hashCode="7tjRltZa9rYJ1m" int2:id="TjSP1lKh">
      <int2:state int2:value="Rejected" int2:type="AugLoop_Text_Critique"/>
    </int2:textHash>
    <int2:textHash int2:hashCode="DI8o2H9Jh+MMTr" int2:id="UVyStjOX">
      <int2:state int2:value="Rejected" int2:type="AugLoop_Text_Critique"/>
    </int2:textHash>
    <int2:textHash int2:hashCode="Ez2KjOrSDeyWek" int2:id="WEDMLobZ">
      <int2:state int2:value="Rejected" int2:type="AugLoop_Text_Critique"/>
    </int2:textHash>
    <int2:textHash int2:hashCode="KOjrNS13vDJ5rd" int2:id="Z2DhOuIT">
      <int2:state int2:value="Rejected" int2:type="AugLoop_Text_Critique"/>
    </int2:textHash>
    <int2:textHash int2:hashCode="qtuWNtYD1VDvf4" int2:id="aRDUk5xY">
      <int2:state int2:value="Rejected" int2:type="AugLoop_Text_Critique"/>
    </int2:textHash>
    <int2:textHash int2:hashCode="KOAv59fjo1wTRN" int2:id="aV1Hvij9">
      <int2:state int2:value="Rejected" int2:type="AugLoop_Text_Critique"/>
    </int2:textHash>
    <int2:textHash int2:hashCode="5ELtsK+2SLSWiw" int2:id="cNzBfnrC">
      <int2:state int2:value="Rejected" int2:type="AugLoop_Text_Critique"/>
    </int2:textHash>
    <int2:textHash int2:hashCode="Mo7chbeMlve/nJ" int2:id="eWtLY6AH">
      <int2:state int2:value="Rejected" int2:type="AugLoop_Text_Critique"/>
    </int2:textHash>
    <int2:textHash int2:hashCode="JjkzxRCriD5FML" int2:id="m4aFHPXa">
      <int2:state int2:value="Rejected" int2:type="AugLoop_Text_Critique"/>
    </int2:textHash>
    <int2:textHash int2:hashCode="uZY7ARPMZK4n7n" int2:id="mEVZJoLd">
      <int2:state int2:value="Rejected" int2:type="AugLoop_Text_Critique"/>
    </int2:textHash>
    <int2:textHash int2:hashCode="EP2CpNxV6yjuDZ" int2:id="qdgngwCu">
      <int2:state int2:value="Rejected" int2:type="AugLoop_Text_Critique"/>
    </int2:textHash>
    <int2:textHash int2:hashCode="BeSxwPSHWdZQWa" int2:id="se4L32vL">
      <int2:state int2:value="Rejected" int2:type="AugLoop_Text_Critique"/>
    </int2:textHash>
    <int2:textHash int2:hashCode="D+fso9yHPDZ0/7" int2:id="sfINPRVQ">
      <int2:state int2:value="Rejected" int2:type="AugLoop_Text_Critique"/>
    </int2:textHash>
    <int2:textHash int2:hashCode="YP6l4aZSIRbHvV" int2:id="tHt1JMD5">
      <int2:state int2:value="Rejected" int2:type="AugLoop_Text_Critique"/>
    </int2:textHash>
    <int2:textHash int2:hashCode="CaCCxLgbT2fRUK" int2:id="vXrw187s">
      <int2:state int2:value="Rejected" int2:type="AugLoop_Text_Critique"/>
    </int2:textHash>
    <int2:textHash int2:hashCode="kAQepf5uZQ4m95" int2:id="w9YUrA5a">
      <int2:state int2:value="Rejected" int2:type="AugLoop_Text_Critique"/>
    </int2:textHash>
    <int2:textHash int2:hashCode="jyGxCcHWrLnc00" int2:id="z9QURTA9">
      <int2:state int2:value="Rejected" int2:type="AugLoop_Text_Critique"/>
    </int2:textHash>
    <int2:textHash int2:hashCode="PhidJB7NVOzo9j" int2:id="zemTcBGS">
      <int2:state int2:value="Rejected" int2:type="AugLoop_Text_Critique"/>
    </int2:textHash>
    <int2:bookmark int2:bookmarkName="_Int_Lkg8G7p7" int2:invalidationBookmarkName="" int2:hashCode="SradH0SdDJdch8" int2:id="3rG6lU3R">
      <int2:state int2:value="Rejected" int2:type="AugLoop_Text_Critique"/>
    </int2:bookmark>
    <int2:bookmark int2:bookmarkName="_Int_tyme4gGD" int2:invalidationBookmarkName="" int2:hashCode="NOfaecyj96QkdC" int2:id="CH1hdqQj">
      <int2:state int2:value="Rejected" int2:type="AugLoop_Text_Critique"/>
    </int2:bookmark>
    <int2:bookmark int2:bookmarkName="_Int_bqRE8VEU" int2:invalidationBookmarkName="" int2:hashCode="U7ChsvrfTgQM3C" int2:id="IsTaaQ5D">
      <int2:state int2:value="Rejected" int2:type="AugLoop_Text_Critique"/>
    </int2:bookmark>
    <int2:bookmark int2:bookmarkName="_Int_vMyMqOJ1" int2:invalidationBookmarkName="" int2:hashCode="7yGgIODe4ZCIwy" int2:id="MSoZIVE0">
      <int2:state int2:value="Rejected" int2:type="AugLoop_Acronyms_AcronymsCritique"/>
    </int2:bookmark>
    <int2:bookmark int2:bookmarkName="_Int_qbriyoFI" int2:invalidationBookmarkName="" int2:hashCode="KDOsmJJ/iKuLvY" int2:id="Y85zWll6">
      <int2:state int2:value="Rejected" int2:type="AugLoop_Text_Critique"/>
    </int2:bookmark>
    <int2:bookmark int2:bookmarkName="_Int_hYv794wf" int2:invalidationBookmarkName="" int2:hashCode="rU/f34MHcwYaEO" int2:id="f5RWzeJj">
      <int2:state int2:value="Rejected" int2:type="AugLoop_Text_Critique"/>
    </int2:bookmark>
    <int2:bookmark int2:bookmarkName="_Int_w1ajct1F" int2:invalidationBookmarkName="" int2:hashCode="qM3Z6uqXsU+xzJ" int2:id="kjZ6k9FB">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77D8"/>
    <w:multiLevelType w:val="hybridMultilevel"/>
    <w:tmpl w:val="E70A1896"/>
    <w:lvl w:ilvl="0" w:tplc="B0A42C9E">
      <w:start w:val="1"/>
      <w:numFmt w:val="decimal"/>
      <w:lvlText w:val="%1)"/>
      <w:lvlJc w:val="left"/>
      <w:pPr>
        <w:ind w:left="349" w:hanging="232"/>
      </w:pPr>
      <w:rPr>
        <w:rFonts w:ascii="Calibri" w:eastAsia="Calibri" w:hAnsi="Calibri" w:cs="Calibri" w:hint="default"/>
        <w:b w:val="0"/>
        <w:bCs w:val="0"/>
        <w:i w:val="0"/>
        <w:iCs w:val="0"/>
        <w:w w:val="100"/>
        <w:sz w:val="22"/>
        <w:szCs w:val="22"/>
        <w:lang w:val="en-US" w:eastAsia="en-US" w:bidi="ar-SA"/>
      </w:rPr>
    </w:lvl>
    <w:lvl w:ilvl="1" w:tplc="FE103E86">
      <w:numFmt w:val="bullet"/>
      <w:lvlText w:val="•"/>
      <w:lvlJc w:val="left"/>
      <w:pPr>
        <w:ind w:left="1336" w:hanging="232"/>
      </w:pPr>
      <w:rPr>
        <w:rFonts w:hint="default"/>
        <w:lang w:val="en-US" w:eastAsia="en-US" w:bidi="ar-SA"/>
      </w:rPr>
    </w:lvl>
    <w:lvl w:ilvl="2" w:tplc="05666B72">
      <w:numFmt w:val="bullet"/>
      <w:lvlText w:val="•"/>
      <w:lvlJc w:val="left"/>
      <w:pPr>
        <w:ind w:left="2332" w:hanging="232"/>
      </w:pPr>
      <w:rPr>
        <w:rFonts w:hint="default"/>
        <w:lang w:val="en-US" w:eastAsia="en-US" w:bidi="ar-SA"/>
      </w:rPr>
    </w:lvl>
    <w:lvl w:ilvl="3" w:tplc="4AC6F2DC">
      <w:numFmt w:val="bullet"/>
      <w:lvlText w:val="•"/>
      <w:lvlJc w:val="left"/>
      <w:pPr>
        <w:ind w:left="3328" w:hanging="232"/>
      </w:pPr>
      <w:rPr>
        <w:rFonts w:hint="default"/>
        <w:lang w:val="en-US" w:eastAsia="en-US" w:bidi="ar-SA"/>
      </w:rPr>
    </w:lvl>
    <w:lvl w:ilvl="4" w:tplc="9F643E72">
      <w:numFmt w:val="bullet"/>
      <w:lvlText w:val="•"/>
      <w:lvlJc w:val="left"/>
      <w:pPr>
        <w:ind w:left="4324" w:hanging="232"/>
      </w:pPr>
      <w:rPr>
        <w:rFonts w:hint="default"/>
        <w:lang w:val="en-US" w:eastAsia="en-US" w:bidi="ar-SA"/>
      </w:rPr>
    </w:lvl>
    <w:lvl w:ilvl="5" w:tplc="E69C96C6">
      <w:numFmt w:val="bullet"/>
      <w:lvlText w:val="•"/>
      <w:lvlJc w:val="left"/>
      <w:pPr>
        <w:ind w:left="5320" w:hanging="232"/>
      </w:pPr>
      <w:rPr>
        <w:rFonts w:hint="default"/>
        <w:lang w:val="en-US" w:eastAsia="en-US" w:bidi="ar-SA"/>
      </w:rPr>
    </w:lvl>
    <w:lvl w:ilvl="6" w:tplc="ABAA3D2E">
      <w:numFmt w:val="bullet"/>
      <w:lvlText w:val="•"/>
      <w:lvlJc w:val="left"/>
      <w:pPr>
        <w:ind w:left="6316" w:hanging="232"/>
      </w:pPr>
      <w:rPr>
        <w:rFonts w:hint="default"/>
        <w:lang w:val="en-US" w:eastAsia="en-US" w:bidi="ar-SA"/>
      </w:rPr>
    </w:lvl>
    <w:lvl w:ilvl="7" w:tplc="6BBCA5E2">
      <w:numFmt w:val="bullet"/>
      <w:lvlText w:val="•"/>
      <w:lvlJc w:val="left"/>
      <w:pPr>
        <w:ind w:left="7312" w:hanging="232"/>
      </w:pPr>
      <w:rPr>
        <w:rFonts w:hint="default"/>
        <w:lang w:val="en-US" w:eastAsia="en-US" w:bidi="ar-SA"/>
      </w:rPr>
    </w:lvl>
    <w:lvl w:ilvl="8" w:tplc="532A06E6">
      <w:numFmt w:val="bullet"/>
      <w:lvlText w:val="•"/>
      <w:lvlJc w:val="left"/>
      <w:pPr>
        <w:ind w:left="8308" w:hanging="232"/>
      </w:pPr>
      <w:rPr>
        <w:rFonts w:hint="default"/>
        <w:lang w:val="en-US" w:eastAsia="en-US" w:bidi="ar-SA"/>
      </w:rPr>
    </w:lvl>
  </w:abstractNum>
  <w:abstractNum w:abstractNumId="1" w15:restartNumberingAfterBreak="0">
    <w:nsid w:val="22F8A882"/>
    <w:multiLevelType w:val="hybridMultilevel"/>
    <w:tmpl w:val="FFFFFFFF"/>
    <w:lvl w:ilvl="0" w:tplc="FD847ABC">
      <w:start w:val="1"/>
      <w:numFmt w:val="bullet"/>
      <w:lvlText w:val=""/>
      <w:lvlJc w:val="left"/>
      <w:pPr>
        <w:ind w:left="720" w:hanging="360"/>
      </w:pPr>
      <w:rPr>
        <w:rFonts w:ascii="Symbol" w:hAnsi="Symbol" w:hint="default"/>
      </w:rPr>
    </w:lvl>
    <w:lvl w:ilvl="1" w:tplc="18DABEC6">
      <w:start w:val="1"/>
      <w:numFmt w:val="bullet"/>
      <w:lvlText w:val="o"/>
      <w:lvlJc w:val="left"/>
      <w:pPr>
        <w:ind w:left="1440" w:hanging="360"/>
      </w:pPr>
      <w:rPr>
        <w:rFonts w:ascii="Courier New" w:hAnsi="Courier New" w:hint="default"/>
      </w:rPr>
    </w:lvl>
    <w:lvl w:ilvl="2" w:tplc="684C884A">
      <w:start w:val="1"/>
      <w:numFmt w:val="bullet"/>
      <w:lvlText w:val=""/>
      <w:lvlJc w:val="left"/>
      <w:pPr>
        <w:ind w:left="2160" w:hanging="360"/>
      </w:pPr>
      <w:rPr>
        <w:rFonts w:ascii="Wingdings" w:hAnsi="Wingdings" w:hint="default"/>
      </w:rPr>
    </w:lvl>
    <w:lvl w:ilvl="3" w:tplc="F67C8CD6">
      <w:start w:val="1"/>
      <w:numFmt w:val="bullet"/>
      <w:lvlText w:val=""/>
      <w:lvlJc w:val="left"/>
      <w:pPr>
        <w:ind w:left="2880" w:hanging="360"/>
      </w:pPr>
      <w:rPr>
        <w:rFonts w:ascii="Symbol" w:hAnsi="Symbol" w:hint="default"/>
      </w:rPr>
    </w:lvl>
    <w:lvl w:ilvl="4" w:tplc="67024FC4">
      <w:start w:val="1"/>
      <w:numFmt w:val="bullet"/>
      <w:lvlText w:val="o"/>
      <w:lvlJc w:val="left"/>
      <w:pPr>
        <w:ind w:left="3600" w:hanging="360"/>
      </w:pPr>
      <w:rPr>
        <w:rFonts w:ascii="Courier New" w:hAnsi="Courier New" w:hint="default"/>
      </w:rPr>
    </w:lvl>
    <w:lvl w:ilvl="5" w:tplc="97287A04">
      <w:start w:val="1"/>
      <w:numFmt w:val="bullet"/>
      <w:lvlText w:val=""/>
      <w:lvlJc w:val="left"/>
      <w:pPr>
        <w:ind w:left="4320" w:hanging="360"/>
      </w:pPr>
      <w:rPr>
        <w:rFonts w:ascii="Wingdings" w:hAnsi="Wingdings" w:hint="default"/>
      </w:rPr>
    </w:lvl>
    <w:lvl w:ilvl="6" w:tplc="47D425E8">
      <w:start w:val="1"/>
      <w:numFmt w:val="bullet"/>
      <w:lvlText w:val=""/>
      <w:lvlJc w:val="left"/>
      <w:pPr>
        <w:ind w:left="5040" w:hanging="360"/>
      </w:pPr>
      <w:rPr>
        <w:rFonts w:ascii="Symbol" w:hAnsi="Symbol" w:hint="default"/>
      </w:rPr>
    </w:lvl>
    <w:lvl w:ilvl="7" w:tplc="82EE565E">
      <w:start w:val="1"/>
      <w:numFmt w:val="bullet"/>
      <w:lvlText w:val="o"/>
      <w:lvlJc w:val="left"/>
      <w:pPr>
        <w:ind w:left="5760" w:hanging="360"/>
      </w:pPr>
      <w:rPr>
        <w:rFonts w:ascii="Courier New" w:hAnsi="Courier New" w:hint="default"/>
      </w:rPr>
    </w:lvl>
    <w:lvl w:ilvl="8" w:tplc="A67201CE">
      <w:start w:val="1"/>
      <w:numFmt w:val="bullet"/>
      <w:lvlText w:val=""/>
      <w:lvlJc w:val="left"/>
      <w:pPr>
        <w:ind w:left="6480" w:hanging="360"/>
      </w:pPr>
      <w:rPr>
        <w:rFonts w:ascii="Wingdings" w:hAnsi="Wingdings" w:hint="default"/>
      </w:rPr>
    </w:lvl>
  </w:abstractNum>
  <w:abstractNum w:abstractNumId="2" w15:restartNumberingAfterBreak="0">
    <w:nsid w:val="3A0F1CFF"/>
    <w:multiLevelType w:val="hybridMultilevel"/>
    <w:tmpl w:val="58AADA4A"/>
    <w:lvl w:ilvl="0" w:tplc="C1986268">
      <w:start w:val="1"/>
      <w:numFmt w:val="decimal"/>
      <w:lvlText w:val="%1)"/>
      <w:lvlJc w:val="left"/>
      <w:pPr>
        <w:ind w:left="389" w:hanging="231"/>
      </w:pPr>
      <w:rPr>
        <w:rFonts w:ascii="Calibri" w:eastAsia="Calibri" w:hAnsi="Calibri" w:cs="Calibri" w:hint="default"/>
        <w:b w:val="0"/>
        <w:bCs w:val="0"/>
        <w:i w:val="0"/>
        <w:iCs w:val="0"/>
        <w:w w:val="100"/>
        <w:sz w:val="22"/>
        <w:szCs w:val="22"/>
        <w:lang w:val="en-US" w:eastAsia="en-US" w:bidi="ar-SA"/>
      </w:rPr>
    </w:lvl>
    <w:lvl w:ilvl="1" w:tplc="84FC3308">
      <w:numFmt w:val="bullet"/>
      <w:lvlText w:val="•"/>
      <w:lvlJc w:val="left"/>
      <w:pPr>
        <w:ind w:left="1372" w:hanging="231"/>
      </w:pPr>
      <w:rPr>
        <w:rFonts w:hint="default"/>
        <w:lang w:val="en-US" w:eastAsia="en-US" w:bidi="ar-SA"/>
      </w:rPr>
    </w:lvl>
    <w:lvl w:ilvl="2" w:tplc="0266437E">
      <w:numFmt w:val="bullet"/>
      <w:lvlText w:val="•"/>
      <w:lvlJc w:val="left"/>
      <w:pPr>
        <w:ind w:left="2364" w:hanging="231"/>
      </w:pPr>
      <w:rPr>
        <w:rFonts w:hint="default"/>
        <w:lang w:val="en-US" w:eastAsia="en-US" w:bidi="ar-SA"/>
      </w:rPr>
    </w:lvl>
    <w:lvl w:ilvl="3" w:tplc="962CBE28">
      <w:numFmt w:val="bullet"/>
      <w:lvlText w:val="•"/>
      <w:lvlJc w:val="left"/>
      <w:pPr>
        <w:ind w:left="3356" w:hanging="231"/>
      </w:pPr>
      <w:rPr>
        <w:rFonts w:hint="default"/>
        <w:lang w:val="en-US" w:eastAsia="en-US" w:bidi="ar-SA"/>
      </w:rPr>
    </w:lvl>
    <w:lvl w:ilvl="4" w:tplc="977885DC">
      <w:numFmt w:val="bullet"/>
      <w:lvlText w:val="•"/>
      <w:lvlJc w:val="left"/>
      <w:pPr>
        <w:ind w:left="4348" w:hanging="231"/>
      </w:pPr>
      <w:rPr>
        <w:rFonts w:hint="default"/>
        <w:lang w:val="en-US" w:eastAsia="en-US" w:bidi="ar-SA"/>
      </w:rPr>
    </w:lvl>
    <w:lvl w:ilvl="5" w:tplc="CC7C6668">
      <w:numFmt w:val="bullet"/>
      <w:lvlText w:val="•"/>
      <w:lvlJc w:val="left"/>
      <w:pPr>
        <w:ind w:left="5340" w:hanging="231"/>
      </w:pPr>
      <w:rPr>
        <w:rFonts w:hint="default"/>
        <w:lang w:val="en-US" w:eastAsia="en-US" w:bidi="ar-SA"/>
      </w:rPr>
    </w:lvl>
    <w:lvl w:ilvl="6" w:tplc="43DEF768">
      <w:numFmt w:val="bullet"/>
      <w:lvlText w:val="•"/>
      <w:lvlJc w:val="left"/>
      <w:pPr>
        <w:ind w:left="6332" w:hanging="231"/>
      </w:pPr>
      <w:rPr>
        <w:rFonts w:hint="default"/>
        <w:lang w:val="en-US" w:eastAsia="en-US" w:bidi="ar-SA"/>
      </w:rPr>
    </w:lvl>
    <w:lvl w:ilvl="7" w:tplc="FCE20C72">
      <w:numFmt w:val="bullet"/>
      <w:lvlText w:val="•"/>
      <w:lvlJc w:val="left"/>
      <w:pPr>
        <w:ind w:left="7324" w:hanging="231"/>
      </w:pPr>
      <w:rPr>
        <w:rFonts w:hint="default"/>
        <w:lang w:val="en-US" w:eastAsia="en-US" w:bidi="ar-SA"/>
      </w:rPr>
    </w:lvl>
    <w:lvl w:ilvl="8" w:tplc="B0B0E54A">
      <w:numFmt w:val="bullet"/>
      <w:lvlText w:val="•"/>
      <w:lvlJc w:val="left"/>
      <w:pPr>
        <w:ind w:left="8316" w:hanging="231"/>
      </w:pPr>
      <w:rPr>
        <w:rFonts w:hint="default"/>
        <w:lang w:val="en-US" w:eastAsia="en-US" w:bidi="ar-SA"/>
      </w:rPr>
    </w:lvl>
  </w:abstractNum>
  <w:abstractNum w:abstractNumId="3" w15:restartNumberingAfterBreak="0">
    <w:nsid w:val="6B2A686D"/>
    <w:multiLevelType w:val="hybridMultilevel"/>
    <w:tmpl w:val="CF823490"/>
    <w:lvl w:ilvl="0" w:tplc="EA463598">
      <w:start w:val="1"/>
      <w:numFmt w:val="decimal"/>
      <w:lvlText w:val="%1)"/>
      <w:lvlJc w:val="left"/>
      <w:pPr>
        <w:ind w:left="348" w:hanging="231"/>
      </w:pPr>
      <w:rPr>
        <w:rFonts w:ascii="Calibri" w:eastAsia="Calibri" w:hAnsi="Calibri" w:cs="Calibri" w:hint="default"/>
        <w:b w:val="0"/>
        <w:bCs w:val="0"/>
        <w:i w:val="0"/>
        <w:iCs w:val="0"/>
        <w:w w:val="100"/>
        <w:sz w:val="22"/>
        <w:szCs w:val="22"/>
        <w:lang w:val="en-US" w:eastAsia="en-US" w:bidi="ar-SA"/>
      </w:rPr>
    </w:lvl>
    <w:lvl w:ilvl="1" w:tplc="70A280AC">
      <w:numFmt w:val="bullet"/>
      <w:lvlText w:val="•"/>
      <w:lvlJc w:val="left"/>
      <w:pPr>
        <w:ind w:left="1336" w:hanging="231"/>
      </w:pPr>
      <w:rPr>
        <w:rFonts w:hint="default"/>
        <w:lang w:val="en-US" w:eastAsia="en-US" w:bidi="ar-SA"/>
      </w:rPr>
    </w:lvl>
    <w:lvl w:ilvl="2" w:tplc="E1D2C70A">
      <w:numFmt w:val="bullet"/>
      <w:lvlText w:val="•"/>
      <w:lvlJc w:val="left"/>
      <w:pPr>
        <w:ind w:left="2332" w:hanging="231"/>
      </w:pPr>
      <w:rPr>
        <w:rFonts w:hint="default"/>
        <w:lang w:val="en-US" w:eastAsia="en-US" w:bidi="ar-SA"/>
      </w:rPr>
    </w:lvl>
    <w:lvl w:ilvl="3" w:tplc="423C7020">
      <w:numFmt w:val="bullet"/>
      <w:lvlText w:val="•"/>
      <w:lvlJc w:val="left"/>
      <w:pPr>
        <w:ind w:left="3328" w:hanging="231"/>
      </w:pPr>
      <w:rPr>
        <w:rFonts w:hint="default"/>
        <w:lang w:val="en-US" w:eastAsia="en-US" w:bidi="ar-SA"/>
      </w:rPr>
    </w:lvl>
    <w:lvl w:ilvl="4" w:tplc="F51A662E">
      <w:numFmt w:val="bullet"/>
      <w:lvlText w:val="•"/>
      <w:lvlJc w:val="left"/>
      <w:pPr>
        <w:ind w:left="4324" w:hanging="231"/>
      </w:pPr>
      <w:rPr>
        <w:rFonts w:hint="default"/>
        <w:lang w:val="en-US" w:eastAsia="en-US" w:bidi="ar-SA"/>
      </w:rPr>
    </w:lvl>
    <w:lvl w:ilvl="5" w:tplc="869ED460">
      <w:numFmt w:val="bullet"/>
      <w:lvlText w:val="•"/>
      <w:lvlJc w:val="left"/>
      <w:pPr>
        <w:ind w:left="5320" w:hanging="231"/>
      </w:pPr>
      <w:rPr>
        <w:rFonts w:hint="default"/>
        <w:lang w:val="en-US" w:eastAsia="en-US" w:bidi="ar-SA"/>
      </w:rPr>
    </w:lvl>
    <w:lvl w:ilvl="6" w:tplc="F006DA2C">
      <w:numFmt w:val="bullet"/>
      <w:lvlText w:val="•"/>
      <w:lvlJc w:val="left"/>
      <w:pPr>
        <w:ind w:left="6316" w:hanging="231"/>
      </w:pPr>
      <w:rPr>
        <w:rFonts w:hint="default"/>
        <w:lang w:val="en-US" w:eastAsia="en-US" w:bidi="ar-SA"/>
      </w:rPr>
    </w:lvl>
    <w:lvl w:ilvl="7" w:tplc="8D4AE884">
      <w:numFmt w:val="bullet"/>
      <w:lvlText w:val="•"/>
      <w:lvlJc w:val="left"/>
      <w:pPr>
        <w:ind w:left="7312" w:hanging="231"/>
      </w:pPr>
      <w:rPr>
        <w:rFonts w:hint="default"/>
        <w:lang w:val="en-US" w:eastAsia="en-US" w:bidi="ar-SA"/>
      </w:rPr>
    </w:lvl>
    <w:lvl w:ilvl="8" w:tplc="A6800DEA">
      <w:numFmt w:val="bullet"/>
      <w:lvlText w:val="•"/>
      <w:lvlJc w:val="left"/>
      <w:pPr>
        <w:ind w:left="8308" w:hanging="231"/>
      </w:pPr>
      <w:rPr>
        <w:rFonts w:hint="default"/>
        <w:lang w:val="en-US" w:eastAsia="en-US" w:bidi="ar-SA"/>
      </w:rPr>
    </w:lvl>
  </w:abstractNum>
  <w:num w:numId="1" w16cid:durableId="1866290220">
    <w:abstractNumId w:val="1"/>
  </w:num>
  <w:num w:numId="2" w16cid:durableId="1868595183">
    <w:abstractNumId w:val="2"/>
  </w:num>
  <w:num w:numId="3" w16cid:durableId="1347905068">
    <w:abstractNumId w:val="3"/>
  </w:num>
  <w:num w:numId="4" w16cid:durableId="20972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B5"/>
    <w:rsid w:val="000123CC"/>
    <w:rsid w:val="0005759F"/>
    <w:rsid w:val="0006259C"/>
    <w:rsid w:val="00072299"/>
    <w:rsid w:val="00077F42"/>
    <w:rsid w:val="00091F2D"/>
    <w:rsid w:val="000E538C"/>
    <w:rsid w:val="00120058"/>
    <w:rsid w:val="00142DF6"/>
    <w:rsid w:val="001740A2"/>
    <w:rsid w:val="00177D0D"/>
    <w:rsid w:val="0018036B"/>
    <w:rsid w:val="00183A0B"/>
    <w:rsid w:val="001A643A"/>
    <w:rsid w:val="001A67C5"/>
    <w:rsid w:val="001B2AE3"/>
    <w:rsid w:val="001E1477"/>
    <w:rsid w:val="001F4749"/>
    <w:rsid w:val="001F52C8"/>
    <w:rsid w:val="001F5C7D"/>
    <w:rsid w:val="00202B23"/>
    <w:rsid w:val="00205F3E"/>
    <w:rsid w:val="002069DE"/>
    <w:rsid w:val="00234D03"/>
    <w:rsid w:val="00247EF0"/>
    <w:rsid w:val="0024E5A8"/>
    <w:rsid w:val="002518C7"/>
    <w:rsid w:val="00253DA1"/>
    <w:rsid w:val="00255D64"/>
    <w:rsid w:val="00256EB3"/>
    <w:rsid w:val="00261AFD"/>
    <w:rsid w:val="002633D0"/>
    <w:rsid w:val="002864F9"/>
    <w:rsid w:val="0028792E"/>
    <w:rsid w:val="002C6021"/>
    <w:rsid w:val="002D1529"/>
    <w:rsid w:val="002E7676"/>
    <w:rsid w:val="002F4C50"/>
    <w:rsid w:val="00300AA9"/>
    <w:rsid w:val="0031203F"/>
    <w:rsid w:val="0033756F"/>
    <w:rsid w:val="00337C2B"/>
    <w:rsid w:val="00337C87"/>
    <w:rsid w:val="00341D6D"/>
    <w:rsid w:val="00343B4F"/>
    <w:rsid w:val="003456A3"/>
    <w:rsid w:val="00356525"/>
    <w:rsid w:val="00362FBE"/>
    <w:rsid w:val="00376352"/>
    <w:rsid w:val="00377718"/>
    <w:rsid w:val="00383DCB"/>
    <w:rsid w:val="00384394"/>
    <w:rsid w:val="003B3D63"/>
    <w:rsid w:val="003C083C"/>
    <w:rsid w:val="003C3986"/>
    <w:rsid w:val="003D0404"/>
    <w:rsid w:val="003E7825"/>
    <w:rsid w:val="0040439C"/>
    <w:rsid w:val="00407360"/>
    <w:rsid w:val="00411C52"/>
    <w:rsid w:val="0041590F"/>
    <w:rsid w:val="0041BF6F"/>
    <w:rsid w:val="004365AA"/>
    <w:rsid w:val="00436A9B"/>
    <w:rsid w:val="00444636"/>
    <w:rsid w:val="0044CBA0"/>
    <w:rsid w:val="0045342D"/>
    <w:rsid w:val="00455A63"/>
    <w:rsid w:val="00456A47"/>
    <w:rsid w:val="00465A28"/>
    <w:rsid w:val="00467C1A"/>
    <w:rsid w:val="00475891"/>
    <w:rsid w:val="00481251"/>
    <w:rsid w:val="00484041"/>
    <w:rsid w:val="00492928"/>
    <w:rsid w:val="00493087"/>
    <w:rsid w:val="0049F605"/>
    <w:rsid w:val="004A2DDD"/>
    <w:rsid w:val="004B3ED2"/>
    <w:rsid w:val="004B4150"/>
    <w:rsid w:val="004B74B6"/>
    <w:rsid w:val="004F2616"/>
    <w:rsid w:val="004F2D19"/>
    <w:rsid w:val="004F637B"/>
    <w:rsid w:val="00524FC0"/>
    <w:rsid w:val="0053101D"/>
    <w:rsid w:val="00543536"/>
    <w:rsid w:val="00550A82"/>
    <w:rsid w:val="00556FE8"/>
    <w:rsid w:val="005637AC"/>
    <w:rsid w:val="00582E0E"/>
    <w:rsid w:val="00585FCD"/>
    <w:rsid w:val="0059454C"/>
    <w:rsid w:val="005994A2"/>
    <w:rsid w:val="005A2706"/>
    <w:rsid w:val="005B2D6B"/>
    <w:rsid w:val="005C129F"/>
    <w:rsid w:val="005C3609"/>
    <w:rsid w:val="005D347F"/>
    <w:rsid w:val="00616BB1"/>
    <w:rsid w:val="0062621D"/>
    <w:rsid w:val="00643E19"/>
    <w:rsid w:val="00647268"/>
    <w:rsid w:val="0065345E"/>
    <w:rsid w:val="00657C17"/>
    <w:rsid w:val="00664C56"/>
    <w:rsid w:val="0068F419"/>
    <w:rsid w:val="00697179"/>
    <w:rsid w:val="006A528D"/>
    <w:rsid w:val="006A5AA6"/>
    <w:rsid w:val="006A7DF4"/>
    <w:rsid w:val="006B278A"/>
    <w:rsid w:val="006B65E2"/>
    <w:rsid w:val="006D1AD7"/>
    <w:rsid w:val="006E2B0F"/>
    <w:rsid w:val="006E2C23"/>
    <w:rsid w:val="0070171A"/>
    <w:rsid w:val="0070478F"/>
    <w:rsid w:val="007060C3"/>
    <w:rsid w:val="0071553A"/>
    <w:rsid w:val="007356BA"/>
    <w:rsid w:val="00744542"/>
    <w:rsid w:val="00746B71"/>
    <w:rsid w:val="0075219B"/>
    <w:rsid w:val="0075396A"/>
    <w:rsid w:val="0077412C"/>
    <w:rsid w:val="007869EC"/>
    <w:rsid w:val="007A4418"/>
    <w:rsid w:val="007D67CF"/>
    <w:rsid w:val="007E105A"/>
    <w:rsid w:val="007E45C2"/>
    <w:rsid w:val="008044EC"/>
    <w:rsid w:val="008059E4"/>
    <w:rsid w:val="008172D6"/>
    <w:rsid w:val="00833C36"/>
    <w:rsid w:val="00840DE8"/>
    <w:rsid w:val="00853C97"/>
    <w:rsid w:val="00862382"/>
    <w:rsid w:val="0087027C"/>
    <w:rsid w:val="00873F0C"/>
    <w:rsid w:val="00880DF9"/>
    <w:rsid w:val="008A3BFE"/>
    <w:rsid w:val="008B272F"/>
    <w:rsid w:val="008D3CCE"/>
    <w:rsid w:val="008E021B"/>
    <w:rsid w:val="008F3A90"/>
    <w:rsid w:val="00901CD2"/>
    <w:rsid w:val="00913764"/>
    <w:rsid w:val="0091689A"/>
    <w:rsid w:val="00927000"/>
    <w:rsid w:val="00931B69"/>
    <w:rsid w:val="009443B4"/>
    <w:rsid w:val="00953867"/>
    <w:rsid w:val="00967052"/>
    <w:rsid w:val="00977568"/>
    <w:rsid w:val="00985B0D"/>
    <w:rsid w:val="00991FB3"/>
    <w:rsid w:val="009B37E0"/>
    <w:rsid w:val="009C631A"/>
    <w:rsid w:val="009C719A"/>
    <w:rsid w:val="009E5E81"/>
    <w:rsid w:val="009F0C30"/>
    <w:rsid w:val="009F4B4C"/>
    <w:rsid w:val="009F6066"/>
    <w:rsid w:val="00A0493B"/>
    <w:rsid w:val="00A10808"/>
    <w:rsid w:val="00A33421"/>
    <w:rsid w:val="00A514BB"/>
    <w:rsid w:val="00A6135D"/>
    <w:rsid w:val="00A6773E"/>
    <w:rsid w:val="00A87980"/>
    <w:rsid w:val="00AB4C85"/>
    <w:rsid w:val="00AC73BE"/>
    <w:rsid w:val="00AD1C44"/>
    <w:rsid w:val="00AF031A"/>
    <w:rsid w:val="00B07B27"/>
    <w:rsid w:val="00B228DC"/>
    <w:rsid w:val="00B2380E"/>
    <w:rsid w:val="00B425C3"/>
    <w:rsid w:val="00B679A1"/>
    <w:rsid w:val="00B72D0D"/>
    <w:rsid w:val="00B76F1A"/>
    <w:rsid w:val="00B800DF"/>
    <w:rsid w:val="00BB4FE6"/>
    <w:rsid w:val="00BB5431"/>
    <w:rsid w:val="00BC4BDA"/>
    <w:rsid w:val="00BD25B7"/>
    <w:rsid w:val="00BE5C3A"/>
    <w:rsid w:val="00BEE604"/>
    <w:rsid w:val="00BF0A34"/>
    <w:rsid w:val="00C247D0"/>
    <w:rsid w:val="00C2619E"/>
    <w:rsid w:val="00C37D2B"/>
    <w:rsid w:val="00C632FA"/>
    <w:rsid w:val="00C70D55"/>
    <w:rsid w:val="00C75DF9"/>
    <w:rsid w:val="00C76446"/>
    <w:rsid w:val="00C91B1E"/>
    <w:rsid w:val="00CB39A0"/>
    <w:rsid w:val="00CC06DF"/>
    <w:rsid w:val="00CC1140"/>
    <w:rsid w:val="00CC2840"/>
    <w:rsid w:val="00CD0983"/>
    <w:rsid w:val="00CE1C2F"/>
    <w:rsid w:val="00D3411E"/>
    <w:rsid w:val="00D40E23"/>
    <w:rsid w:val="00D86150"/>
    <w:rsid w:val="00DB1C08"/>
    <w:rsid w:val="00DB6D02"/>
    <w:rsid w:val="00DE044D"/>
    <w:rsid w:val="00DF4296"/>
    <w:rsid w:val="00E1437C"/>
    <w:rsid w:val="00E40084"/>
    <w:rsid w:val="00E63ABE"/>
    <w:rsid w:val="00E92D74"/>
    <w:rsid w:val="00EA514A"/>
    <w:rsid w:val="00EB1B5F"/>
    <w:rsid w:val="00EB4486"/>
    <w:rsid w:val="00EC44D2"/>
    <w:rsid w:val="00EE353B"/>
    <w:rsid w:val="00EF0EB5"/>
    <w:rsid w:val="00F114A3"/>
    <w:rsid w:val="00F26AF2"/>
    <w:rsid w:val="00F466B1"/>
    <w:rsid w:val="00F52547"/>
    <w:rsid w:val="00F60AD6"/>
    <w:rsid w:val="00F63ACB"/>
    <w:rsid w:val="00F84A2F"/>
    <w:rsid w:val="00F95A6B"/>
    <w:rsid w:val="00FA0AB5"/>
    <w:rsid w:val="00FA2508"/>
    <w:rsid w:val="00FA466F"/>
    <w:rsid w:val="00FE21C5"/>
    <w:rsid w:val="00FF5841"/>
    <w:rsid w:val="010D5E41"/>
    <w:rsid w:val="011EA5EF"/>
    <w:rsid w:val="012BBA3E"/>
    <w:rsid w:val="0131FBDC"/>
    <w:rsid w:val="01655E01"/>
    <w:rsid w:val="017041BE"/>
    <w:rsid w:val="017D2677"/>
    <w:rsid w:val="01A19A6B"/>
    <w:rsid w:val="01AB014F"/>
    <w:rsid w:val="020F6897"/>
    <w:rsid w:val="02178DFF"/>
    <w:rsid w:val="024FF624"/>
    <w:rsid w:val="026ABD2A"/>
    <w:rsid w:val="02747E5B"/>
    <w:rsid w:val="02A381B0"/>
    <w:rsid w:val="03116ED8"/>
    <w:rsid w:val="03155F8A"/>
    <w:rsid w:val="0316CBC9"/>
    <w:rsid w:val="036A4F66"/>
    <w:rsid w:val="03833927"/>
    <w:rsid w:val="03949E74"/>
    <w:rsid w:val="03976591"/>
    <w:rsid w:val="0405C711"/>
    <w:rsid w:val="0429BCF5"/>
    <w:rsid w:val="042D9673"/>
    <w:rsid w:val="042E30E3"/>
    <w:rsid w:val="043DA22D"/>
    <w:rsid w:val="04444CC7"/>
    <w:rsid w:val="046D3B87"/>
    <w:rsid w:val="04EAF172"/>
    <w:rsid w:val="04F34310"/>
    <w:rsid w:val="050F4915"/>
    <w:rsid w:val="05283F8E"/>
    <w:rsid w:val="0545E0E7"/>
    <w:rsid w:val="05AAC018"/>
    <w:rsid w:val="05D70DB5"/>
    <w:rsid w:val="05EE864E"/>
    <w:rsid w:val="063A64EB"/>
    <w:rsid w:val="063BF8E4"/>
    <w:rsid w:val="068B5183"/>
    <w:rsid w:val="06C8DFB6"/>
    <w:rsid w:val="06F320BD"/>
    <w:rsid w:val="07236747"/>
    <w:rsid w:val="07312505"/>
    <w:rsid w:val="076832FF"/>
    <w:rsid w:val="076A01F8"/>
    <w:rsid w:val="079354D4"/>
    <w:rsid w:val="079FBC56"/>
    <w:rsid w:val="07C886D3"/>
    <w:rsid w:val="07D8E64C"/>
    <w:rsid w:val="07DD5817"/>
    <w:rsid w:val="07FBDB76"/>
    <w:rsid w:val="0816CF30"/>
    <w:rsid w:val="082293D8"/>
    <w:rsid w:val="086B58FA"/>
    <w:rsid w:val="087405FE"/>
    <w:rsid w:val="08D389D5"/>
    <w:rsid w:val="08E37222"/>
    <w:rsid w:val="0906A53E"/>
    <w:rsid w:val="091CAF70"/>
    <w:rsid w:val="091E6347"/>
    <w:rsid w:val="0991F39D"/>
    <w:rsid w:val="099865B8"/>
    <w:rsid w:val="09E8EDD9"/>
    <w:rsid w:val="0A5D6C7F"/>
    <w:rsid w:val="0A63415A"/>
    <w:rsid w:val="0A7CE3C4"/>
    <w:rsid w:val="0A812367"/>
    <w:rsid w:val="0AB81886"/>
    <w:rsid w:val="0AB87FD1"/>
    <w:rsid w:val="0AC2D743"/>
    <w:rsid w:val="0AC3A131"/>
    <w:rsid w:val="0AE6FA39"/>
    <w:rsid w:val="0B16D7AC"/>
    <w:rsid w:val="0B63CF89"/>
    <w:rsid w:val="0B6C3251"/>
    <w:rsid w:val="0B877E47"/>
    <w:rsid w:val="0BA7CE4F"/>
    <w:rsid w:val="0BB39446"/>
    <w:rsid w:val="0BBAB912"/>
    <w:rsid w:val="0BC97664"/>
    <w:rsid w:val="0BCC3ABD"/>
    <w:rsid w:val="0BD1D8A2"/>
    <w:rsid w:val="0BEFDE27"/>
    <w:rsid w:val="0C1CD574"/>
    <w:rsid w:val="0C292894"/>
    <w:rsid w:val="0C5E9383"/>
    <w:rsid w:val="0CC9857A"/>
    <w:rsid w:val="0CEA4053"/>
    <w:rsid w:val="0CF22DD9"/>
    <w:rsid w:val="0D0368B0"/>
    <w:rsid w:val="0D0FBB0C"/>
    <w:rsid w:val="0D41F46C"/>
    <w:rsid w:val="0D4C7893"/>
    <w:rsid w:val="0DF3EE3B"/>
    <w:rsid w:val="0E05D232"/>
    <w:rsid w:val="0E8610B4"/>
    <w:rsid w:val="0E8A6FE8"/>
    <w:rsid w:val="0EA04BAD"/>
    <w:rsid w:val="0EB6050D"/>
    <w:rsid w:val="0ECB5D1E"/>
    <w:rsid w:val="0ECD2AEF"/>
    <w:rsid w:val="0EE115C5"/>
    <w:rsid w:val="0F4126BE"/>
    <w:rsid w:val="0F7252D7"/>
    <w:rsid w:val="0F788492"/>
    <w:rsid w:val="0FC38176"/>
    <w:rsid w:val="0FC75DC3"/>
    <w:rsid w:val="10084FDF"/>
    <w:rsid w:val="102E0083"/>
    <w:rsid w:val="103FA374"/>
    <w:rsid w:val="1062BB32"/>
    <w:rsid w:val="10E411DD"/>
    <w:rsid w:val="10ED414C"/>
    <w:rsid w:val="1146C4D7"/>
    <w:rsid w:val="1161291A"/>
    <w:rsid w:val="116A7D3A"/>
    <w:rsid w:val="1179272A"/>
    <w:rsid w:val="11825A21"/>
    <w:rsid w:val="119CF69D"/>
    <w:rsid w:val="11A0C9EC"/>
    <w:rsid w:val="11B558E1"/>
    <w:rsid w:val="11C05B8B"/>
    <w:rsid w:val="11F43547"/>
    <w:rsid w:val="12892329"/>
    <w:rsid w:val="128B7B19"/>
    <w:rsid w:val="1296EF66"/>
    <w:rsid w:val="12A4B337"/>
    <w:rsid w:val="12F94B72"/>
    <w:rsid w:val="1357B4A7"/>
    <w:rsid w:val="13DCA73F"/>
    <w:rsid w:val="13FBC911"/>
    <w:rsid w:val="142A3168"/>
    <w:rsid w:val="143662D4"/>
    <w:rsid w:val="14440F07"/>
    <w:rsid w:val="147FAA06"/>
    <w:rsid w:val="14B7D5CF"/>
    <w:rsid w:val="14D66882"/>
    <w:rsid w:val="14F321B5"/>
    <w:rsid w:val="14F55238"/>
    <w:rsid w:val="1534206B"/>
    <w:rsid w:val="15553968"/>
    <w:rsid w:val="159813AD"/>
    <w:rsid w:val="15DF1AF6"/>
    <w:rsid w:val="15DFDF68"/>
    <w:rsid w:val="160AFA79"/>
    <w:rsid w:val="163A836E"/>
    <w:rsid w:val="164841A9"/>
    <w:rsid w:val="16C3B72A"/>
    <w:rsid w:val="16EE96E5"/>
    <w:rsid w:val="16F506BA"/>
    <w:rsid w:val="16F8369D"/>
    <w:rsid w:val="1718CBB7"/>
    <w:rsid w:val="1754021B"/>
    <w:rsid w:val="17541763"/>
    <w:rsid w:val="175E5F0A"/>
    <w:rsid w:val="1764272B"/>
    <w:rsid w:val="17689002"/>
    <w:rsid w:val="17763468"/>
    <w:rsid w:val="1784E58C"/>
    <w:rsid w:val="17B28702"/>
    <w:rsid w:val="17B5747F"/>
    <w:rsid w:val="17F927AA"/>
    <w:rsid w:val="182C5C2A"/>
    <w:rsid w:val="18342A97"/>
    <w:rsid w:val="1846BBDF"/>
    <w:rsid w:val="18955093"/>
    <w:rsid w:val="18A29328"/>
    <w:rsid w:val="191645B4"/>
    <w:rsid w:val="19501E9F"/>
    <w:rsid w:val="195F9963"/>
    <w:rsid w:val="196E4009"/>
    <w:rsid w:val="19A80882"/>
    <w:rsid w:val="19BEA884"/>
    <w:rsid w:val="19F5D682"/>
    <w:rsid w:val="1A01D1B0"/>
    <w:rsid w:val="1A14D7A9"/>
    <w:rsid w:val="1A7FCD1B"/>
    <w:rsid w:val="1B39C0D7"/>
    <w:rsid w:val="1B6EC095"/>
    <w:rsid w:val="1B81239E"/>
    <w:rsid w:val="1B8AEBD0"/>
    <w:rsid w:val="1BB41EC0"/>
    <w:rsid w:val="1BB63411"/>
    <w:rsid w:val="1BCA4F88"/>
    <w:rsid w:val="1BE1F075"/>
    <w:rsid w:val="1C10AFD7"/>
    <w:rsid w:val="1C7C1ED6"/>
    <w:rsid w:val="1C9F521D"/>
    <w:rsid w:val="1CA2A331"/>
    <w:rsid w:val="1CAA18E6"/>
    <w:rsid w:val="1CAF2668"/>
    <w:rsid w:val="1CE796CA"/>
    <w:rsid w:val="1D1AEE57"/>
    <w:rsid w:val="1D7DA2AF"/>
    <w:rsid w:val="1D9408F6"/>
    <w:rsid w:val="1D971B09"/>
    <w:rsid w:val="1D9AA355"/>
    <w:rsid w:val="1DB32719"/>
    <w:rsid w:val="1E12C03C"/>
    <w:rsid w:val="1E191D66"/>
    <w:rsid w:val="1E292C71"/>
    <w:rsid w:val="1E37593B"/>
    <w:rsid w:val="1E39B9DF"/>
    <w:rsid w:val="1E3AA676"/>
    <w:rsid w:val="1E5D61A1"/>
    <w:rsid w:val="1E7D2065"/>
    <w:rsid w:val="1EAB034A"/>
    <w:rsid w:val="1EB352E3"/>
    <w:rsid w:val="1F09298C"/>
    <w:rsid w:val="1F460ECF"/>
    <w:rsid w:val="1F7EBC9A"/>
    <w:rsid w:val="1F874734"/>
    <w:rsid w:val="1FD33098"/>
    <w:rsid w:val="1FDD818D"/>
    <w:rsid w:val="1FE501B3"/>
    <w:rsid w:val="2066FBC7"/>
    <w:rsid w:val="207A450E"/>
    <w:rsid w:val="207F6029"/>
    <w:rsid w:val="20818B38"/>
    <w:rsid w:val="20AADDDC"/>
    <w:rsid w:val="21231795"/>
    <w:rsid w:val="2133B558"/>
    <w:rsid w:val="2137CCAA"/>
    <w:rsid w:val="215BBC2B"/>
    <w:rsid w:val="21E3B0FB"/>
    <w:rsid w:val="2201D5DC"/>
    <w:rsid w:val="22190031"/>
    <w:rsid w:val="2252D9E7"/>
    <w:rsid w:val="22698ADB"/>
    <w:rsid w:val="227511FA"/>
    <w:rsid w:val="227DAF91"/>
    <w:rsid w:val="22AE11C6"/>
    <w:rsid w:val="22B24FFD"/>
    <w:rsid w:val="22CF85B9"/>
    <w:rsid w:val="22DBE35D"/>
    <w:rsid w:val="22EAAA0F"/>
    <w:rsid w:val="22F78C8C"/>
    <w:rsid w:val="231E67EC"/>
    <w:rsid w:val="233604EF"/>
    <w:rsid w:val="23402D42"/>
    <w:rsid w:val="23422B10"/>
    <w:rsid w:val="23717284"/>
    <w:rsid w:val="239DC3D5"/>
    <w:rsid w:val="23A8B3F6"/>
    <w:rsid w:val="24239388"/>
    <w:rsid w:val="2428E8B8"/>
    <w:rsid w:val="242C47F2"/>
    <w:rsid w:val="2442ADBB"/>
    <w:rsid w:val="2453105B"/>
    <w:rsid w:val="246639D3"/>
    <w:rsid w:val="24BBDDB8"/>
    <w:rsid w:val="24C8DE6F"/>
    <w:rsid w:val="24F63780"/>
    <w:rsid w:val="250A5CD1"/>
    <w:rsid w:val="2534ECBB"/>
    <w:rsid w:val="254357E1"/>
    <w:rsid w:val="25448457"/>
    <w:rsid w:val="25DE7E1C"/>
    <w:rsid w:val="25E72468"/>
    <w:rsid w:val="25EEEC9A"/>
    <w:rsid w:val="25F5D770"/>
    <w:rsid w:val="2603D2F7"/>
    <w:rsid w:val="263838AC"/>
    <w:rsid w:val="26512D04"/>
    <w:rsid w:val="265CE5EA"/>
    <w:rsid w:val="267621EF"/>
    <w:rsid w:val="26D4BDB7"/>
    <w:rsid w:val="27079D55"/>
    <w:rsid w:val="2720845B"/>
    <w:rsid w:val="27275DA7"/>
    <w:rsid w:val="272E8438"/>
    <w:rsid w:val="275B17A7"/>
    <w:rsid w:val="2794A32D"/>
    <w:rsid w:val="27AC95F4"/>
    <w:rsid w:val="27B296BF"/>
    <w:rsid w:val="27B7B1AF"/>
    <w:rsid w:val="27E7054D"/>
    <w:rsid w:val="27E75764"/>
    <w:rsid w:val="27F23939"/>
    <w:rsid w:val="282A4971"/>
    <w:rsid w:val="2869EF9F"/>
    <w:rsid w:val="28983CC0"/>
    <w:rsid w:val="29131B87"/>
    <w:rsid w:val="292E8643"/>
    <w:rsid w:val="295A7452"/>
    <w:rsid w:val="29D82917"/>
    <w:rsid w:val="2A11163D"/>
    <w:rsid w:val="2A5C75B4"/>
    <w:rsid w:val="2A5CBEFE"/>
    <w:rsid w:val="2A99E712"/>
    <w:rsid w:val="2AD7441A"/>
    <w:rsid w:val="2AFBBAB5"/>
    <w:rsid w:val="2B30783B"/>
    <w:rsid w:val="2B5329A6"/>
    <w:rsid w:val="2B6812CD"/>
    <w:rsid w:val="2B78FB7D"/>
    <w:rsid w:val="2BEEDD81"/>
    <w:rsid w:val="2C550317"/>
    <w:rsid w:val="2C8AAEDD"/>
    <w:rsid w:val="2CCA5694"/>
    <w:rsid w:val="2CF7FB28"/>
    <w:rsid w:val="2D03E32E"/>
    <w:rsid w:val="2D3D60C2"/>
    <w:rsid w:val="2D7ABC43"/>
    <w:rsid w:val="2D88266D"/>
    <w:rsid w:val="2D8CCAF7"/>
    <w:rsid w:val="2E06CE88"/>
    <w:rsid w:val="2E232769"/>
    <w:rsid w:val="2E843125"/>
    <w:rsid w:val="2F0FC958"/>
    <w:rsid w:val="2F2B69F6"/>
    <w:rsid w:val="2F61843D"/>
    <w:rsid w:val="2F7AB856"/>
    <w:rsid w:val="2FC8A48E"/>
    <w:rsid w:val="2FF21732"/>
    <w:rsid w:val="300CF2DA"/>
    <w:rsid w:val="30288E50"/>
    <w:rsid w:val="3085CFDD"/>
    <w:rsid w:val="30A705BB"/>
    <w:rsid w:val="30B06DEF"/>
    <w:rsid w:val="30F01917"/>
    <w:rsid w:val="30F80A2A"/>
    <w:rsid w:val="30FF643C"/>
    <w:rsid w:val="31174AC8"/>
    <w:rsid w:val="311C6A61"/>
    <w:rsid w:val="312EF61A"/>
    <w:rsid w:val="317BE402"/>
    <w:rsid w:val="318AF41D"/>
    <w:rsid w:val="318B71F5"/>
    <w:rsid w:val="31A8C33B"/>
    <w:rsid w:val="31DEB426"/>
    <w:rsid w:val="3226C8FD"/>
    <w:rsid w:val="322FB912"/>
    <w:rsid w:val="324E2D66"/>
    <w:rsid w:val="32FCAF3F"/>
    <w:rsid w:val="32FF5329"/>
    <w:rsid w:val="3329B7F4"/>
    <w:rsid w:val="333B5200"/>
    <w:rsid w:val="3342F045"/>
    <w:rsid w:val="334E2E9A"/>
    <w:rsid w:val="33518735"/>
    <w:rsid w:val="33D672C0"/>
    <w:rsid w:val="33DB7C5E"/>
    <w:rsid w:val="34324CC3"/>
    <w:rsid w:val="34329843"/>
    <w:rsid w:val="344588D0"/>
    <w:rsid w:val="3460AD21"/>
    <w:rsid w:val="34685187"/>
    <w:rsid w:val="347E024C"/>
    <w:rsid w:val="34B9D6A1"/>
    <w:rsid w:val="353B62C0"/>
    <w:rsid w:val="3542EC1D"/>
    <w:rsid w:val="3543A947"/>
    <w:rsid w:val="355B7EF5"/>
    <w:rsid w:val="35686DDE"/>
    <w:rsid w:val="357D083B"/>
    <w:rsid w:val="35A4762D"/>
    <w:rsid w:val="35BF21AF"/>
    <w:rsid w:val="35BF85E7"/>
    <w:rsid w:val="35C5D059"/>
    <w:rsid w:val="35C81AA1"/>
    <w:rsid w:val="3619614A"/>
    <w:rsid w:val="36589581"/>
    <w:rsid w:val="366B353F"/>
    <w:rsid w:val="368FB293"/>
    <w:rsid w:val="3695289F"/>
    <w:rsid w:val="36A81284"/>
    <w:rsid w:val="376247D7"/>
    <w:rsid w:val="377F3770"/>
    <w:rsid w:val="378507B1"/>
    <w:rsid w:val="37A3565C"/>
    <w:rsid w:val="37BC0966"/>
    <w:rsid w:val="37BE5CD7"/>
    <w:rsid w:val="37C45592"/>
    <w:rsid w:val="37DA8485"/>
    <w:rsid w:val="37E1817E"/>
    <w:rsid w:val="37E65079"/>
    <w:rsid w:val="384AD211"/>
    <w:rsid w:val="385A3147"/>
    <w:rsid w:val="387E98B0"/>
    <w:rsid w:val="387EE78A"/>
    <w:rsid w:val="38964F76"/>
    <w:rsid w:val="38A82035"/>
    <w:rsid w:val="38A8AD46"/>
    <w:rsid w:val="38C51BB7"/>
    <w:rsid w:val="3904778A"/>
    <w:rsid w:val="3916E600"/>
    <w:rsid w:val="395318CD"/>
    <w:rsid w:val="3979B905"/>
    <w:rsid w:val="39CAF51A"/>
    <w:rsid w:val="39D4DD34"/>
    <w:rsid w:val="39E3764B"/>
    <w:rsid w:val="39F14D9F"/>
    <w:rsid w:val="3A368288"/>
    <w:rsid w:val="3A4A153B"/>
    <w:rsid w:val="3A4BC21B"/>
    <w:rsid w:val="3A5E0F5D"/>
    <w:rsid w:val="3A72B01C"/>
    <w:rsid w:val="3A737B4B"/>
    <w:rsid w:val="3A752233"/>
    <w:rsid w:val="3AC178AB"/>
    <w:rsid w:val="3AC3903F"/>
    <w:rsid w:val="3AE4E93C"/>
    <w:rsid w:val="3B07629A"/>
    <w:rsid w:val="3B157227"/>
    <w:rsid w:val="3B1A2F27"/>
    <w:rsid w:val="3B209220"/>
    <w:rsid w:val="3B2D595A"/>
    <w:rsid w:val="3B3DE337"/>
    <w:rsid w:val="3B563143"/>
    <w:rsid w:val="3BBAB83B"/>
    <w:rsid w:val="3BC41214"/>
    <w:rsid w:val="3C14120E"/>
    <w:rsid w:val="3C7468B0"/>
    <w:rsid w:val="3C934964"/>
    <w:rsid w:val="3CAC7893"/>
    <w:rsid w:val="3CD8E02F"/>
    <w:rsid w:val="3D48F764"/>
    <w:rsid w:val="3D691A5B"/>
    <w:rsid w:val="3D997C99"/>
    <w:rsid w:val="3DE7CC8E"/>
    <w:rsid w:val="3E044EA9"/>
    <w:rsid w:val="3E2C6F47"/>
    <w:rsid w:val="3E2D4B86"/>
    <w:rsid w:val="3EA995A7"/>
    <w:rsid w:val="3EC91CA9"/>
    <w:rsid w:val="3EE4E6A2"/>
    <w:rsid w:val="3F3A648D"/>
    <w:rsid w:val="3F6B2F22"/>
    <w:rsid w:val="3FA88FAB"/>
    <w:rsid w:val="3FAB042E"/>
    <w:rsid w:val="3FFABEF0"/>
    <w:rsid w:val="401AE0BB"/>
    <w:rsid w:val="402F2D3A"/>
    <w:rsid w:val="404D541F"/>
    <w:rsid w:val="4087E420"/>
    <w:rsid w:val="4095915E"/>
    <w:rsid w:val="40E16866"/>
    <w:rsid w:val="4146D48F"/>
    <w:rsid w:val="416BB8AA"/>
    <w:rsid w:val="417FE2E4"/>
    <w:rsid w:val="41A6DBFD"/>
    <w:rsid w:val="422BFB28"/>
    <w:rsid w:val="429BF057"/>
    <w:rsid w:val="429E40A0"/>
    <w:rsid w:val="432B65D0"/>
    <w:rsid w:val="43BD3F86"/>
    <w:rsid w:val="43CAB396"/>
    <w:rsid w:val="43EEE6BA"/>
    <w:rsid w:val="441DC9E1"/>
    <w:rsid w:val="4455061B"/>
    <w:rsid w:val="445AAF38"/>
    <w:rsid w:val="446AE50D"/>
    <w:rsid w:val="44938647"/>
    <w:rsid w:val="44AE519A"/>
    <w:rsid w:val="44B2339A"/>
    <w:rsid w:val="44D3CAFD"/>
    <w:rsid w:val="44DABC27"/>
    <w:rsid w:val="4540DDDE"/>
    <w:rsid w:val="4544079C"/>
    <w:rsid w:val="4562D204"/>
    <w:rsid w:val="459388DB"/>
    <w:rsid w:val="463A2BAA"/>
    <w:rsid w:val="4643564F"/>
    <w:rsid w:val="464BA8D0"/>
    <w:rsid w:val="4656BC35"/>
    <w:rsid w:val="466B8EFD"/>
    <w:rsid w:val="4676F640"/>
    <w:rsid w:val="46C77909"/>
    <w:rsid w:val="46CCA3CA"/>
    <w:rsid w:val="46F08123"/>
    <w:rsid w:val="473C9F39"/>
    <w:rsid w:val="476CF2BE"/>
    <w:rsid w:val="47A44937"/>
    <w:rsid w:val="47F059D3"/>
    <w:rsid w:val="48125CE9"/>
    <w:rsid w:val="4866E504"/>
    <w:rsid w:val="4886AA8F"/>
    <w:rsid w:val="48C47B2B"/>
    <w:rsid w:val="48F76322"/>
    <w:rsid w:val="48F8E90B"/>
    <w:rsid w:val="49513553"/>
    <w:rsid w:val="497AF711"/>
    <w:rsid w:val="49FBC0C5"/>
    <w:rsid w:val="4A259FC8"/>
    <w:rsid w:val="4A2C810A"/>
    <w:rsid w:val="4A3D7C3C"/>
    <w:rsid w:val="4B29C41F"/>
    <w:rsid w:val="4B2E073C"/>
    <w:rsid w:val="4B540435"/>
    <w:rsid w:val="4BC0BEEF"/>
    <w:rsid w:val="4C00B70D"/>
    <w:rsid w:val="4C015FC0"/>
    <w:rsid w:val="4C8E2138"/>
    <w:rsid w:val="4CE531E5"/>
    <w:rsid w:val="4CEB350E"/>
    <w:rsid w:val="4CF24926"/>
    <w:rsid w:val="4CFC1718"/>
    <w:rsid w:val="4D4E2734"/>
    <w:rsid w:val="4D576EFB"/>
    <w:rsid w:val="4DEDDD03"/>
    <w:rsid w:val="4DEEB8A6"/>
    <w:rsid w:val="4DF471C7"/>
    <w:rsid w:val="4E453D8F"/>
    <w:rsid w:val="4E554561"/>
    <w:rsid w:val="4E9D8155"/>
    <w:rsid w:val="4EAEB166"/>
    <w:rsid w:val="4ECD1AEE"/>
    <w:rsid w:val="4EFE9167"/>
    <w:rsid w:val="4F1E4231"/>
    <w:rsid w:val="4F225C14"/>
    <w:rsid w:val="4F589F1D"/>
    <w:rsid w:val="4F76D8E2"/>
    <w:rsid w:val="4FA6B75E"/>
    <w:rsid w:val="4FF72B8C"/>
    <w:rsid w:val="504865CD"/>
    <w:rsid w:val="506AA605"/>
    <w:rsid w:val="50B17353"/>
    <w:rsid w:val="50B984ED"/>
    <w:rsid w:val="50BF3F11"/>
    <w:rsid w:val="50E4CC88"/>
    <w:rsid w:val="50E94CAA"/>
    <w:rsid w:val="50F218A2"/>
    <w:rsid w:val="510154D1"/>
    <w:rsid w:val="51080BAE"/>
    <w:rsid w:val="51171464"/>
    <w:rsid w:val="51A3BC2B"/>
    <w:rsid w:val="51B78C54"/>
    <w:rsid w:val="51B7C80C"/>
    <w:rsid w:val="51CCE1A0"/>
    <w:rsid w:val="522AEA9B"/>
    <w:rsid w:val="523F8075"/>
    <w:rsid w:val="524F728E"/>
    <w:rsid w:val="5279CBE9"/>
    <w:rsid w:val="528D0CDD"/>
    <w:rsid w:val="529E75EA"/>
    <w:rsid w:val="53634D75"/>
    <w:rsid w:val="537D7105"/>
    <w:rsid w:val="5380068F"/>
    <w:rsid w:val="53965B3C"/>
    <w:rsid w:val="53A19C50"/>
    <w:rsid w:val="53D4413A"/>
    <w:rsid w:val="53D72871"/>
    <w:rsid w:val="540357A9"/>
    <w:rsid w:val="54091E85"/>
    <w:rsid w:val="5413ECF2"/>
    <w:rsid w:val="545EDB25"/>
    <w:rsid w:val="548E795A"/>
    <w:rsid w:val="54B537FD"/>
    <w:rsid w:val="54BC6C99"/>
    <w:rsid w:val="54D375E2"/>
    <w:rsid w:val="55007394"/>
    <w:rsid w:val="55115463"/>
    <w:rsid w:val="5535ED3A"/>
    <w:rsid w:val="554E78D8"/>
    <w:rsid w:val="55844694"/>
    <w:rsid w:val="558CF610"/>
    <w:rsid w:val="55A78700"/>
    <w:rsid w:val="55B16CAB"/>
    <w:rsid w:val="55CBD1E4"/>
    <w:rsid w:val="56187FF1"/>
    <w:rsid w:val="564182B1"/>
    <w:rsid w:val="567B8E5D"/>
    <w:rsid w:val="56B6D1A5"/>
    <w:rsid w:val="56CBC6DC"/>
    <w:rsid w:val="56E921BF"/>
    <w:rsid w:val="5706B594"/>
    <w:rsid w:val="571D4A32"/>
    <w:rsid w:val="5723A260"/>
    <w:rsid w:val="57242C6F"/>
    <w:rsid w:val="57394520"/>
    <w:rsid w:val="57BEE7C3"/>
    <w:rsid w:val="58227852"/>
    <w:rsid w:val="583B0FD7"/>
    <w:rsid w:val="585377B2"/>
    <w:rsid w:val="58A47BAE"/>
    <w:rsid w:val="58D794BC"/>
    <w:rsid w:val="593A6182"/>
    <w:rsid w:val="597D8224"/>
    <w:rsid w:val="598CA04F"/>
    <w:rsid w:val="59ADF883"/>
    <w:rsid w:val="59C41C7E"/>
    <w:rsid w:val="59CED052"/>
    <w:rsid w:val="59E8068D"/>
    <w:rsid w:val="5A14C287"/>
    <w:rsid w:val="5A521FDA"/>
    <w:rsid w:val="5A567F14"/>
    <w:rsid w:val="5A628ACC"/>
    <w:rsid w:val="5A8FEE90"/>
    <w:rsid w:val="5AAFD35C"/>
    <w:rsid w:val="5AEF616E"/>
    <w:rsid w:val="5B4B009D"/>
    <w:rsid w:val="5BC609EF"/>
    <w:rsid w:val="5BD4FEC6"/>
    <w:rsid w:val="5C6A6BD7"/>
    <w:rsid w:val="5C9890BB"/>
    <w:rsid w:val="5CC77E7E"/>
    <w:rsid w:val="5CCCE0EF"/>
    <w:rsid w:val="5CD66D83"/>
    <w:rsid w:val="5CE6D337"/>
    <w:rsid w:val="5CE8872A"/>
    <w:rsid w:val="5CF92457"/>
    <w:rsid w:val="5D4F451E"/>
    <w:rsid w:val="5D5278AF"/>
    <w:rsid w:val="5D5B0F43"/>
    <w:rsid w:val="5DAD3C80"/>
    <w:rsid w:val="5DBE7291"/>
    <w:rsid w:val="5DDEC48C"/>
    <w:rsid w:val="5E023416"/>
    <w:rsid w:val="5E044F76"/>
    <w:rsid w:val="5E50F347"/>
    <w:rsid w:val="5ED8BAC3"/>
    <w:rsid w:val="5EEE15DC"/>
    <w:rsid w:val="5F2E29C5"/>
    <w:rsid w:val="5F45E1C3"/>
    <w:rsid w:val="5F46B865"/>
    <w:rsid w:val="5F5ECEBC"/>
    <w:rsid w:val="5F6DDB0A"/>
    <w:rsid w:val="5F7B3A4B"/>
    <w:rsid w:val="5FE8964C"/>
    <w:rsid w:val="600C6692"/>
    <w:rsid w:val="6034AB4A"/>
    <w:rsid w:val="608A271B"/>
    <w:rsid w:val="60B1E658"/>
    <w:rsid w:val="60D37870"/>
    <w:rsid w:val="61220C40"/>
    <w:rsid w:val="61516A54"/>
    <w:rsid w:val="61AB0545"/>
    <w:rsid w:val="61BC22F7"/>
    <w:rsid w:val="6200155A"/>
    <w:rsid w:val="6221467F"/>
    <w:rsid w:val="6245CA21"/>
    <w:rsid w:val="6261F60A"/>
    <w:rsid w:val="626D9CB1"/>
    <w:rsid w:val="62711419"/>
    <w:rsid w:val="6286C50E"/>
    <w:rsid w:val="62CAEB6C"/>
    <w:rsid w:val="62D6A1E6"/>
    <w:rsid w:val="62F38B7F"/>
    <w:rsid w:val="639072FF"/>
    <w:rsid w:val="639F9F5A"/>
    <w:rsid w:val="63A0D6D3"/>
    <w:rsid w:val="63A8E40C"/>
    <w:rsid w:val="63CC487D"/>
    <w:rsid w:val="63FCAF27"/>
    <w:rsid w:val="64096D12"/>
    <w:rsid w:val="641A3256"/>
    <w:rsid w:val="64273DC3"/>
    <w:rsid w:val="645B20A1"/>
    <w:rsid w:val="647670CB"/>
    <w:rsid w:val="648413FD"/>
    <w:rsid w:val="648BD213"/>
    <w:rsid w:val="64B16C3B"/>
    <w:rsid w:val="64B86D63"/>
    <w:rsid w:val="64BB2472"/>
    <w:rsid w:val="64EF4AC8"/>
    <w:rsid w:val="653B6FBB"/>
    <w:rsid w:val="6549B553"/>
    <w:rsid w:val="6556D4E5"/>
    <w:rsid w:val="65895509"/>
    <w:rsid w:val="65AE6818"/>
    <w:rsid w:val="65EC709E"/>
    <w:rsid w:val="6629AB5E"/>
    <w:rsid w:val="663C40B9"/>
    <w:rsid w:val="665BAA83"/>
    <w:rsid w:val="665F9401"/>
    <w:rsid w:val="66816126"/>
    <w:rsid w:val="668C0B6B"/>
    <w:rsid w:val="66C19A28"/>
    <w:rsid w:val="679ED731"/>
    <w:rsid w:val="67ABF44C"/>
    <w:rsid w:val="67D7230F"/>
    <w:rsid w:val="6803AFF8"/>
    <w:rsid w:val="6825FC6D"/>
    <w:rsid w:val="68430D20"/>
    <w:rsid w:val="684829F5"/>
    <w:rsid w:val="68494C8E"/>
    <w:rsid w:val="6863DF40"/>
    <w:rsid w:val="68BA3B09"/>
    <w:rsid w:val="68E4CBBB"/>
    <w:rsid w:val="68F06D02"/>
    <w:rsid w:val="68F5A869"/>
    <w:rsid w:val="68FA1817"/>
    <w:rsid w:val="6906C8C6"/>
    <w:rsid w:val="6914726B"/>
    <w:rsid w:val="6996320D"/>
    <w:rsid w:val="69F7A615"/>
    <w:rsid w:val="6A31932F"/>
    <w:rsid w:val="6A3CFEE7"/>
    <w:rsid w:val="6A74012F"/>
    <w:rsid w:val="6A75109B"/>
    <w:rsid w:val="6A8F2863"/>
    <w:rsid w:val="6AA7B664"/>
    <w:rsid w:val="6AC9FBD5"/>
    <w:rsid w:val="6AE00673"/>
    <w:rsid w:val="6AE616F6"/>
    <w:rsid w:val="6AF84C7B"/>
    <w:rsid w:val="6AFAD6B6"/>
    <w:rsid w:val="6B2B7C70"/>
    <w:rsid w:val="6B32026E"/>
    <w:rsid w:val="6B4C8B91"/>
    <w:rsid w:val="6B83AFD7"/>
    <w:rsid w:val="6B92D6E6"/>
    <w:rsid w:val="6BB7DB68"/>
    <w:rsid w:val="6BEF44C9"/>
    <w:rsid w:val="6BFC8685"/>
    <w:rsid w:val="6C0237FD"/>
    <w:rsid w:val="6C14C18D"/>
    <w:rsid w:val="6C690F73"/>
    <w:rsid w:val="6C736682"/>
    <w:rsid w:val="6C90F721"/>
    <w:rsid w:val="6CB58B75"/>
    <w:rsid w:val="6CD6BC8D"/>
    <w:rsid w:val="6CF188E3"/>
    <w:rsid w:val="6D1C46E1"/>
    <w:rsid w:val="6D9772D2"/>
    <w:rsid w:val="6DEFCFD9"/>
    <w:rsid w:val="6DF666B3"/>
    <w:rsid w:val="6E1389CE"/>
    <w:rsid w:val="6E19884A"/>
    <w:rsid w:val="6E27055B"/>
    <w:rsid w:val="6E694401"/>
    <w:rsid w:val="6E8D232C"/>
    <w:rsid w:val="6E9B6A6A"/>
    <w:rsid w:val="6EAB377D"/>
    <w:rsid w:val="6EC5DEA8"/>
    <w:rsid w:val="6ECE4FD9"/>
    <w:rsid w:val="6EE5AC41"/>
    <w:rsid w:val="6F0282B2"/>
    <w:rsid w:val="6F030A98"/>
    <w:rsid w:val="6F396978"/>
    <w:rsid w:val="6F3C6602"/>
    <w:rsid w:val="6F5C3ECD"/>
    <w:rsid w:val="6F906E1D"/>
    <w:rsid w:val="6FB37796"/>
    <w:rsid w:val="6FF59980"/>
    <w:rsid w:val="7015430A"/>
    <w:rsid w:val="7033C580"/>
    <w:rsid w:val="705289DC"/>
    <w:rsid w:val="70AAFB26"/>
    <w:rsid w:val="70E7F01A"/>
    <w:rsid w:val="70EEE2FD"/>
    <w:rsid w:val="70EFDDA0"/>
    <w:rsid w:val="70F90845"/>
    <w:rsid w:val="710B7E31"/>
    <w:rsid w:val="714D217E"/>
    <w:rsid w:val="7172EE5C"/>
    <w:rsid w:val="71754CA9"/>
    <w:rsid w:val="71CDFAF5"/>
    <w:rsid w:val="71F51CF3"/>
    <w:rsid w:val="71F610D5"/>
    <w:rsid w:val="7258E80B"/>
    <w:rsid w:val="7271BA58"/>
    <w:rsid w:val="727B430F"/>
    <w:rsid w:val="7283C07B"/>
    <w:rsid w:val="72B39037"/>
    <w:rsid w:val="72DAFDAE"/>
    <w:rsid w:val="730F06FD"/>
    <w:rsid w:val="7339CEF4"/>
    <w:rsid w:val="73430F1B"/>
    <w:rsid w:val="7351515E"/>
    <w:rsid w:val="7381141A"/>
    <w:rsid w:val="73A3996D"/>
    <w:rsid w:val="73B98B9C"/>
    <w:rsid w:val="7400CCE8"/>
    <w:rsid w:val="74347454"/>
    <w:rsid w:val="743745BD"/>
    <w:rsid w:val="744362D3"/>
    <w:rsid w:val="74906C59"/>
    <w:rsid w:val="74B0DB43"/>
    <w:rsid w:val="74B172BB"/>
    <w:rsid w:val="74DE461B"/>
    <w:rsid w:val="74DFFE16"/>
    <w:rsid w:val="75264171"/>
    <w:rsid w:val="755C939F"/>
    <w:rsid w:val="759B1D35"/>
    <w:rsid w:val="759C868E"/>
    <w:rsid w:val="76174038"/>
    <w:rsid w:val="767E0361"/>
    <w:rsid w:val="7686D3D7"/>
    <w:rsid w:val="76D27265"/>
    <w:rsid w:val="7705840A"/>
    <w:rsid w:val="771E7E53"/>
    <w:rsid w:val="774535AA"/>
    <w:rsid w:val="776E6CA7"/>
    <w:rsid w:val="778257A5"/>
    <w:rsid w:val="77927C31"/>
    <w:rsid w:val="779B8002"/>
    <w:rsid w:val="77A2ED9E"/>
    <w:rsid w:val="77F918E9"/>
    <w:rsid w:val="78023CE4"/>
    <w:rsid w:val="780455C7"/>
    <w:rsid w:val="782CBC67"/>
    <w:rsid w:val="784F7443"/>
    <w:rsid w:val="785DE233"/>
    <w:rsid w:val="792C0BBD"/>
    <w:rsid w:val="799A560C"/>
    <w:rsid w:val="79B04CEA"/>
    <w:rsid w:val="79B4D20D"/>
    <w:rsid w:val="79B5A423"/>
    <w:rsid w:val="7A3577F0"/>
    <w:rsid w:val="7A605FD6"/>
    <w:rsid w:val="7A70FA10"/>
    <w:rsid w:val="7A92B4C6"/>
    <w:rsid w:val="7AF85DD1"/>
    <w:rsid w:val="7AFF9F3E"/>
    <w:rsid w:val="7B19C616"/>
    <w:rsid w:val="7B384C27"/>
    <w:rsid w:val="7B53733D"/>
    <w:rsid w:val="7B775C97"/>
    <w:rsid w:val="7B89C55A"/>
    <w:rsid w:val="7B9582F5"/>
    <w:rsid w:val="7B9EFEA0"/>
    <w:rsid w:val="7BAEAB52"/>
    <w:rsid w:val="7BB9ACE6"/>
    <w:rsid w:val="7BD8C719"/>
    <w:rsid w:val="7BD9AA0B"/>
    <w:rsid w:val="7BE3BA2B"/>
    <w:rsid w:val="7C327BF9"/>
    <w:rsid w:val="7C3BBAEC"/>
    <w:rsid w:val="7C453777"/>
    <w:rsid w:val="7C55C8C8"/>
    <w:rsid w:val="7CA97928"/>
    <w:rsid w:val="7CB0BD5C"/>
    <w:rsid w:val="7CD4121A"/>
    <w:rsid w:val="7CF2BC1F"/>
    <w:rsid w:val="7D1E4B6C"/>
    <w:rsid w:val="7D2D4A21"/>
    <w:rsid w:val="7D315356"/>
    <w:rsid w:val="7D78E9F4"/>
    <w:rsid w:val="7DB6EAC2"/>
    <w:rsid w:val="7DC9A5B1"/>
    <w:rsid w:val="7DCE60A8"/>
    <w:rsid w:val="7E5688BD"/>
    <w:rsid w:val="7E64006C"/>
    <w:rsid w:val="7E65983D"/>
    <w:rsid w:val="7E742C26"/>
    <w:rsid w:val="7E9659D0"/>
    <w:rsid w:val="7EC7E693"/>
    <w:rsid w:val="7F07B37E"/>
    <w:rsid w:val="7F5A6190"/>
    <w:rsid w:val="7F83989F"/>
    <w:rsid w:val="7F8DC2E9"/>
    <w:rsid w:val="7FA5609E"/>
    <w:rsid w:val="7FC5BBE3"/>
    <w:rsid w:val="7FCB8EBC"/>
    <w:rsid w:val="7FCBBA6C"/>
    <w:rsid w:val="7FD36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9F651"/>
  <w15:docId w15:val="{3FCAF16C-154D-40A6-8BBD-3B42DF7E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3130" w:right="3343"/>
      <w:jc w:val="center"/>
      <w:outlineLvl w:val="0"/>
    </w:pPr>
    <w:rPr>
      <w:rFonts w:ascii="Minion Pro" w:eastAsia="Minion Pro" w:hAnsi="Minion Pro" w:cs="Minion Pro"/>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2"/>
      <w:ind w:left="348" w:hanging="2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37C"/>
    <w:pPr>
      <w:tabs>
        <w:tab w:val="center" w:pos="4680"/>
        <w:tab w:val="right" w:pos="9360"/>
      </w:tabs>
    </w:pPr>
  </w:style>
  <w:style w:type="character" w:customStyle="1" w:styleId="HeaderChar">
    <w:name w:val="Header Char"/>
    <w:basedOn w:val="DefaultParagraphFont"/>
    <w:link w:val="Header"/>
    <w:uiPriority w:val="99"/>
    <w:rsid w:val="00E1437C"/>
    <w:rPr>
      <w:rFonts w:ascii="Calibri" w:eastAsia="Calibri" w:hAnsi="Calibri" w:cs="Calibri"/>
    </w:rPr>
  </w:style>
  <w:style w:type="paragraph" w:styleId="Footer">
    <w:name w:val="footer"/>
    <w:basedOn w:val="Normal"/>
    <w:link w:val="FooterChar"/>
    <w:uiPriority w:val="99"/>
    <w:unhideWhenUsed/>
    <w:rsid w:val="00E1437C"/>
    <w:pPr>
      <w:tabs>
        <w:tab w:val="center" w:pos="4680"/>
        <w:tab w:val="right" w:pos="9360"/>
      </w:tabs>
    </w:pPr>
  </w:style>
  <w:style w:type="character" w:customStyle="1" w:styleId="FooterChar">
    <w:name w:val="Footer Char"/>
    <w:basedOn w:val="DefaultParagraphFont"/>
    <w:link w:val="Footer"/>
    <w:uiPriority w:val="99"/>
    <w:rsid w:val="00E1437C"/>
    <w:rPr>
      <w:rFonts w:ascii="Calibri" w:eastAsia="Calibri" w:hAnsi="Calibri" w:cs="Calibri"/>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B2380E"/>
    <w:rPr>
      <w:sz w:val="16"/>
      <w:szCs w:val="16"/>
    </w:rPr>
  </w:style>
  <w:style w:type="paragraph" w:styleId="CommentText">
    <w:name w:val="annotation text"/>
    <w:basedOn w:val="Normal"/>
    <w:link w:val="CommentTextChar"/>
    <w:uiPriority w:val="99"/>
    <w:semiHidden/>
    <w:unhideWhenUsed/>
    <w:rsid w:val="00B2380E"/>
    <w:rPr>
      <w:sz w:val="20"/>
      <w:szCs w:val="20"/>
    </w:rPr>
  </w:style>
  <w:style w:type="character" w:customStyle="1" w:styleId="CommentTextChar">
    <w:name w:val="Comment Text Char"/>
    <w:basedOn w:val="DefaultParagraphFont"/>
    <w:link w:val="CommentText"/>
    <w:uiPriority w:val="99"/>
    <w:semiHidden/>
    <w:rsid w:val="00B2380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2380E"/>
    <w:rPr>
      <w:b/>
      <w:bCs/>
    </w:rPr>
  </w:style>
  <w:style w:type="character" w:customStyle="1" w:styleId="CommentSubjectChar">
    <w:name w:val="Comment Subject Char"/>
    <w:basedOn w:val="CommentTextChar"/>
    <w:link w:val="CommentSubject"/>
    <w:uiPriority w:val="99"/>
    <w:semiHidden/>
    <w:rsid w:val="00B2380E"/>
    <w:rPr>
      <w:rFonts w:ascii="Calibri" w:eastAsia="Calibri" w:hAnsi="Calibri" w:cs="Calibri"/>
      <w:b/>
      <w:bCs/>
      <w:sz w:val="20"/>
      <w:szCs w:val="20"/>
    </w:rPr>
  </w:style>
  <w:style w:type="character" w:customStyle="1" w:styleId="UnresolvedMention1">
    <w:name w:val="Unresolved Mention1"/>
    <w:basedOn w:val="DefaultParagraphFont"/>
    <w:uiPriority w:val="99"/>
    <w:unhideWhenUsed/>
    <w:rsid w:val="00B2380E"/>
    <w:rPr>
      <w:color w:val="605E5C"/>
      <w:shd w:val="clear" w:color="auto" w:fill="E1DFDD"/>
    </w:rPr>
  </w:style>
  <w:style w:type="character" w:customStyle="1" w:styleId="Mention1">
    <w:name w:val="Mention1"/>
    <w:basedOn w:val="DefaultParagraphFont"/>
    <w:uiPriority w:val="99"/>
    <w:unhideWhenUsed/>
    <w:rsid w:val="00B2380E"/>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37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B6D02"/>
    <w:pPr>
      <w:widowControl/>
      <w:autoSpaceDE/>
      <w:autoSpaceDN/>
    </w:pPr>
    <w:rPr>
      <w:rFonts w:eastAsiaTheme="minorEastAsia"/>
    </w:rPr>
  </w:style>
  <w:style w:type="character" w:customStyle="1" w:styleId="NoSpacingChar">
    <w:name w:val="No Spacing Char"/>
    <w:basedOn w:val="DefaultParagraphFont"/>
    <w:link w:val="NoSpacing"/>
    <w:uiPriority w:val="1"/>
    <w:rsid w:val="00DB6D0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3822">
      <w:bodyDiv w:val="1"/>
      <w:marLeft w:val="0"/>
      <w:marRight w:val="0"/>
      <w:marTop w:val="0"/>
      <w:marBottom w:val="0"/>
      <w:divBdr>
        <w:top w:val="none" w:sz="0" w:space="0" w:color="auto"/>
        <w:left w:val="none" w:sz="0" w:space="0" w:color="auto"/>
        <w:bottom w:val="none" w:sz="0" w:space="0" w:color="auto"/>
        <w:right w:val="none" w:sz="0" w:space="0" w:color="auto"/>
      </w:divBdr>
    </w:div>
    <w:div w:id="938442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ampaignforaction.org/wp-content/uploads/2016/04/SullivanReport-Diversity-in-Healthcare-Workforce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ealth.gov/healthypeople/priority-areas/social-determinants-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2023-2030</PublishDate>
  <Abstract>This document describes the process and documents the strategic plan to chart our course forward through the end of the decade.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414424445074C9CC46513E6C1E0CC" ma:contentTypeVersion="10" ma:contentTypeDescription="Create a new document." ma:contentTypeScope="" ma:versionID="bc03d9c4e162192502b225cb20bf6d20">
  <xsd:schema xmlns:xsd="http://www.w3.org/2001/XMLSchema" xmlns:xs="http://www.w3.org/2001/XMLSchema" xmlns:p="http://schemas.microsoft.com/office/2006/metadata/properties" xmlns:ns2="e7f0d2a1-a793-49e2-95ab-08331b3cc951" xmlns:ns3="d7911cf8-fac8-4f06-9df5-feef9546189f" targetNamespace="http://schemas.microsoft.com/office/2006/metadata/properties" ma:root="true" ma:fieldsID="3ac48c414cfe2553b3babc8db720a8e6" ns2:_="" ns3:_="">
    <xsd:import namespace="e7f0d2a1-a793-49e2-95ab-08331b3cc951"/>
    <xsd:import namespace="d7911cf8-fac8-4f06-9df5-feef95461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0d2a1-a793-49e2-95ab-08331b3cc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11cf8-fac8-4f06-9df5-feef954618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127ed9-a530-4c6a-b698-14a717b44dbd}" ma:internalName="TaxCatchAll" ma:showField="CatchAllData" ma:web="d7911cf8-fac8-4f06-9df5-feef95461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911cf8-fac8-4f06-9df5-feef9546189f">
      <UserInfo>
        <DisplayName>Garrison, Deborah R.</DisplayName>
        <AccountId>9</AccountId>
        <AccountType/>
      </UserInfo>
      <UserInfo>
        <DisplayName>Duncan, Cheryl Ann</DisplayName>
        <AccountId>20</AccountId>
        <AccountType/>
      </UserInfo>
      <UserInfo>
        <DisplayName>Leichty, Laura</DisplayName>
        <AccountId>12</AccountId>
        <AccountType/>
      </UserInfo>
    </SharedWithUsers>
    <lcf76f155ced4ddcb4097134ff3c332f xmlns="e7f0d2a1-a793-49e2-95ab-08331b3cc951">
      <Terms xmlns="http://schemas.microsoft.com/office/infopath/2007/PartnerControls"/>
    </lcf76f155ced4ddcb4097134ff3c332f>
    <TaxCatchAll xmlns="d7911cf8-fac8-4f06-9df5-feef9546189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801BDF-548E-4865-9155-288668F34CDC}">
  <ds:schemaRefs>
    <ds:schemaRef ds:uri="http://schemas.microsoft.com/sharepoint/v3/contenttype/forms"/>
  </ds:schemaRefs>
</ds:datastoreItem>
</file>

<file path=customXml/itemProps3.xml><?xml version="1.0" encoding="utf-8"?>
<ds:datastoreItem xmlns:ds="http://schemas.openxmlformats.org/officeDocument/2006/customXml" ds:itemID="{F77060E9-362A-4538-AC5C-4A9C5AB4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0d2a1-a793-49e2-95ab-08331b3cc951"/>
    <ds:schemaRef ds:uri="d7911cf8-fac8-4f06-9df5-feef95461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59A07-7E59-46CD-A0F2-C9D0EFBDF973}">
  <ds:schemaRefs>
    <ds:schemaRef ds:uri="http://schemas.microsoft.com/office/2006/metadata/properties"/>
    <ds:schemaRef ds:uri="http://schemas.microsoft.com/office/infopath/2007/PartnerControls"/>
    <ds:schemaRef ds:uri="d7911cf8-fac8-4f06-9df5-feef9546189f"/>
    <ds:schemaRef ds:uri="e7f0d2a1-a793-49e2-95ab-08331b3cc95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IU Vision 2030: Strategic Plan</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 Vision 2030: Strategic Plan</dc:title>
  <dc:subject/>
  <dc:creator>Chappll, David</dc:creator>
  <cp:keywords/>
  <dc:description/>
  <cp:lastModifiedBy>Beckner, Chad Allen</cp:lastModifiedBy>
  <cp:revision>2</cp:revision>
  <dcterms:created xsi:type="dcterms:W3CDTF">2024-03-19T12:45:00Z</dcterms:created>
  <dcterms:modified xsi:type="dcterms:W3CDTF">2024-03-19T12:45:00Z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2023-02-06T00:00:00Z</vt:filetime>
  </property>
  <property fmtid="{D5CDD505-2E9C-101B-9397-08002B2CF9AE}" pid="5" name="MediaServiceImageTags">
    <vt:lpwstr/>
  </property>
  <property fmtid="{D5CDD505-2E9C-101B-9397-08002B2CF9AE}" pid="6" name="Producer">
    <vt:lpwstr>Adobe PDF Library 22.3.86</vt:lpwstr>
  </property>
  <property fmtid="{D5CDD505-2E9C-101B-9397-08002B2CF9AE}" pid="7" name="ContentTypeId">
    <vt:lpwstr>0x0101001EF414424445074C9CC46513E6C1E0CC</vt:lpwstr>
  </property>
</Properties>
</file>